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91A" w:rsidRDefault="0031191A" w:rsidP="00AB6457">
      <w:pPr>
        <w:pStyle w:val="Textoindependiente"/>
        <w:ind w:left="1460" w:rightChars="27" w:right="59" w:hangingChars="730" w:hanging="1460"/>
        <w:rPr>
          <w:rFonts w:ascii="Times New Roman"/>
          <w:sz w:val="20"/>
        </w:rPr>
      </w:pPr>
    </w:p>
    <w:p w:rsidR="0031191A" w:rsidRDefault="00AB6457" w:rsidP="00B1184F">
      <w:pPr>
        <w:pStyle w:val="Textoindependiente"/>
        <w:ind w:rightChars="227" w:right="499"/>
        <w:jc w:val="center"/>
        <w:rPr>
          <w:rFonts w:ascii="Times New Roman"/>
          <w:sz w:val="20"/>
        </w:rPr>
      </w:pPr>
      <w:r>
        <w:rPr>
          <w:rFonts w:ascii="Times New Roman"/>
          <w:noProof/>
          <w:sz w:val="20"/>
          <w:lang w:val="es-AR" w:eastAsia="es-AR"/>
        </w:rPr>
        <w:drawing>
          <wp:inline distT="0" distB="0" distL="0" distR="0">
            <wp:extent cx="1439917" cy="1439917"/>
            <wp:effectExtent l="0" t="0" r="8255" b="8255"/>
            <wp:docPr id="1" name="Imagen 1" descr="C:\Users\cfrx63\Desktop\Inst. Civil\descarg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rx63\Desktop\Inst. Civil\descarga (1).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0109" cy="1440109"/>
                    </a:xfrm>
                    <a:prstGeom prst="rect">
                      <a:avLst/>
                    </a:prstGeom>
                    <a:noFill/>
                    <a:ln>
                      <a:noFill/>
                    </a:ln>
                  </pic:spPr>
                </pic:pic>
              </a:graphicData>
            </a:graphic>
          </wp:inline>
        </w:drawing>
      </w:r>
      <w:r w:rsidR="00FA355B">
        <w:rPr>
          <w:noProof/>
          <w:lang w:val="es-AR" w:eastAsia="es-AR"/>
        </w:rPr>
        <w:t xml:space="preserve">              </w:t>
      </w:r>
      <w:r w:rsidR="00B1184F">
        <w:rPr>
          <w:noProof/>
          <w:lang w:val="es-AR" w:eastAsia="es-AR"/>
        </w:rPr>
        <w:drawing>
          <wp:inline distT="0" distB="0" distL="0" distR="0">
            <wp:extent cx="1562735" cy="1562735"/>
            <wp:effectExtent l="0" t="0" r="0" b="0"/>
            <wp:docPr id="2" name="Imagen 2" descr="C:\Users\cfrx63\Desktop\logo para placa del instituto derecho civil comparado png.png"/>
            <wp:cNvGraphicFramePr/>
            <a:graphic xmlns:a="http://schemas.openxmlformats.org/drawingml/2006/main">
              <a:graphicData uri="http://schemas.openxmlformats.org/drawingml/2006/picture">
                <pic:pic xmlns:pic="http://schemas.openxmlformats.org/drawingml/2006/picture">
                  <pic:nvPicPr>
                    <pic:cNvPr id="2" name="Imagen 2" descr="C:\Users\cfrx63\Desktop\logo para placa del instituto derecho civil comparado png.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2735" cy="1562735"/>
                    </a:xfrm>
                    <a:prstGeom prst="rect">
                      <a:avLst/>
                    </a:prstGeom>
                    <a:noFill/>
                    <a:ln>
                      <a:noFill/>
                    </a:ln>
                  </pic:spPr>
                </pic:pic>
              </a:graphicData>
            </a:graphic>
          </wp:inline>
        </w:drawing>
      </w:r>
      <w:r w:rsidR="00FA355B">
        <w:rPr>
          <w:rFonts w:ascii="SimSun" w:eastAsia="SimSun" w:hAnsi="SimSun" w:cs="SimSun"/>
          <w:noProof/>
          <w:sz w:val="24"/>
          <w:szCs w:val="24"/>
          <w:lang w:val="es-AR" w:eastAsia="es-AR"/>
        </w:rPr>
        <w:t xml:space="preserve">           </w:t>
      </w:r>
      <w:r w:rsidR="00F141C6">
        <w:rPr>
          <w:rFonts w:ascii="SimSun" w:eastAsia="SimSun" w:hAnsi="SimSun" w:cs="SimSun"/>
          <w:noProof/>
          <w:sz w:val="24"/>
          <w:szCs w:val="24"/>
          <w:lang w:val="es-AR" w:eastAsia="es-AR"/>
        </w:rPr>
        <w:drawing>
          <wp:inline distT="0" distB="0" distL="114300" distR="114300">
            <wp:extent cx="1302385" cy="1379855"/>
            <wp:effectExtent l="0" t="0" r="12065" b="10795"/>
            <wp:docPr id="6" name="Imagen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 descr="IMG_256"/>
                    <pic:cNvPicPr>
                      <a:picLocks noChangeAspect="1"/>
                    </pic:cNvPicPr>
                  </pic:nvPicPr>
                  <pic:blipFill>
                    <a:blip r:embed="rId7" cstate="print">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mbed="rId9"/>
                        </a:ext>
                      </a:extLst>
                    </a:blip>
                    <a:stretch>
                      <a:fillRect/>
                    </a:stretch>
                  </pic:blipFill>
                  <pic:spPr>
                    <a:xfrm>
                      <a:off x="0" y="0"/>
                      <a:ext cx="1302385" cy="1379855"/>
                    </a:xfrm>
                    <a:prstGeom prst="rect">
                      <a:avLst/>
                    </a:prstGeom>
                    <a:noFill/>
                  </pic:spPr>
                </pic:pic>
              </a:graphicData>
            </a:graphic>
          </wp:inline>
        </w:drawing>
      </w:r>
    </w:p>
    <w:p w:rsidR="0031191A" w:rsidRDefault="0031191A">
      <w:pPr>
        <w:pStyle w:val="Textoindependiente"/>
        <w:ind w:left="138" w:rightChars="227" w:right="499" w:hangingChars="69" w:hanging="138"/>
        <w:rPr>
          <w:rFonts w:ascii="Times New Roman"/>
          <w:sz w:val="20"/>
        </w:rPr>
      </w:pPr>
    </w:p>
    <w:p w:rsidR="0031191A" w:rsidRDefault="0031191A">
      <w:pPr>
        <w:spacing w:line="263" w:lineRule="exact"/>
        <w:ind w:left="852" w:right="777"/>
        <w:jc w:val="center"/>
        <w:rPr>
          <w:rFonts w:ascii="Times New Roman" w:hAnsi="Times New Roman" w:cs="Times New Roman"/>
          <w:sz w:val="24"/>
          <w:szCs w:val="24"/>
        </w:rPr>
      </w:pPr>
    </w:p>
    <w:p w:rsidR="0031191A" w:rsidRDefault="00F141C6">
      <w:pPr>
        <w:spacing w:line="263" w:lineRule="exact"/>
        <w:ind w:left="852" w:right="777"/>
        <w:jc w:val="center"/>
        <w:rPr>
          <w:rFonts w:ascii="Times New Roman" w:hAnsi="Times New Roman" w:cs="Times New Roman"/>
          <w:b/>
          <w:bCs/>
          <w:sz w:val="28"/>
          <w:szCs w:val="28"/>
        </w:rPr>
      </w:pPr>
      <w:r>
        <w:rPr>
          <w:rFonts w:ascii="Times New Roman" w:hAnsi="Times New Roman" w:cs="Times New Roman"/>
          <w:b/>
          <w:bCs/>
          <w:sz w:val="28"/>
          <w:szCs w:val="28"/>
        </w:rPr>
        <w:t>Facultad</w:t>
      </w:r>
      <w:r w:rsidR="00FA355B">
        <w:rPr>
          <w:rFonts w:ascii="Times New Roman" w:hAnsi="Times New Roman" w:cs="Times New Roman"/>
          <w:b/>
          <w:bCs/>
          <w:sz w:val="28"/>
          <w:szCs w:val="28"/>
        </w:rPr>
        <w:t xml:space="preserve"> </w:t>
      </w:r>
      <w:r>
        <w:rPr>
          <w:rFonts w:ascii="Times New Roman" w:hAnsi="Times New Roman" w:cs="Times New Roman"/>
          <w:b/>
          <w:bCs/>
          <w:sz w:val="28"/>
          <w:szCs w:val="28"/>
        </w:rPr>
        <w:t>de</w:t>
      </w:r>
      <w:r w:rsidR="00FA355B">
        <w:rPr>
          <w:rFonts w:ascii="Times New Roman" w:hAnsi="Times New Roman" w:cs="Times New Roman"/>
          <w:b/>
          <w:bCs/>
          <w:sz w:val="28"/>
          <w:szCs w:val="28"/>
        </w:rPr>
        <w:t xml:space="preserve"> </w:t>
      </w:r>
      <w:r>
        <w:rPr>
          <w:rFonts w:ascii="Times New Roman" w:hAnsi="Times New Roman" w:cs="Times New Roman"/>
          <w:b/>
          <w:bCs/>
          <w:sz w:val="28"/>
          <w:szCs w:val="28"/>
        </w:rPr>
        <w:t>Derecho</w:t>
      </w:r>
      <w:r w:rsidR="00FA355B">
        <w:rPr>
          <w:rFonts w:ascii="Times New Roman" w:hAnsi="Times New Roman" w:cs="Times New Roman"/>
          <w:b/>
          <w:bCs/>
          <w:sz w:val="28"/>
          <w:szCs w:val="28"/>
        </w:rPr>
        <w:t xml:space="preserve"> </w:t>
      </w:r>
      <w:r>
        <w:rPr>
          <w:rFonts w:ascii="Times New Roman" w:hAnsi="Times New Roman" w:cs="Times New Roman"/>
          <w:b/>
          <w:bCs/>
          <w:sz w:val="28"/>
          <w:szCs w:val="28"/>
        </w:rPr>
        <w:t>y</w:t>
      </w:r>
      <w:r w:rsidR="00FA355B">
        <w:rPr>
          <w:rFonts w:ascii="Times New Roman" w:hAnsi="Times New Roman" w:cs="Times New Roman"/>
          <w:b/>
          <w:bCs/>
          <w:sz w:val="28"/>
          <w:szCs w:val="28"/>
        </w:rPr>
        <w:t xml:space="preserve"> </w:t>
      </w:r>
      <w:r>
        <w:rPr>
          <w:rFonts w:ascii="Times New Roman" w:hAnsi="Times New Roman" w:cs="Times New Roman"/>
          <w:b/>
          <w:bCs/>
          <w:sz w:val="28"/>
          <w:szCs w:val="28"/>
        </w:rPr>
        <w:t>Ciencias</w:t>
      </w:r>
      <w:r>
        <w:rPr>
          <w:rFonts w:ascii="Times New Roman" w:hAnsi="Times New Roman" w:cs="Times New Roman"/>
          <w:b/>
          <w:bCs/>
          <w:sz w:val="28"/>
          <w:szCs w:val="28"/>
          <w:lang w:val="es-AR"/>
        </w:rPr>
        <w:t xml:space="preserve"> Sociales </w:t>
      </w:r>
    </w:p>
    <w:p w:rsidR="0031191A" w:rsidRDefault="00F141C6">
      <w:pPr>
        <w:spacing w:before="2"/>
        <w:ind w:left="852" w:right="787"/>
        <w:jc w:val="center"/>
        <w:rPr>
          <w:rFonts w:ascii="Times New Roman" w:hAnsi="Times New Roman" w:cs="Times New Roman"/>
          <w:b/>
          <w:bCs/>
          <w:sz w:val="28"/>
          <w:szCs w:val="28"/>
        </w:rPr>
      </w:pPr>
      <w:r>
        <w:rPr>
          <w:rFonts w:ascii="Times New Roman" w:hAnsi="Times New Roman" w:cs="Times New Roman"/>
          <w:b/>
          <w:bCs/>
          <w:w w:val="105"/>
          <w:sz w:val="28"/>
          <w:szCs w:val="28"/>
        </w:rPr>
        <w:t>Universidad</w:t>
      </w:r>
      <w:r w:rsidR="00FA355B">
        <w:rPr>
          <w:rFonts w:ascii="Times New Roman" w:hAnsi="Times New Roman" w:cs="Times New Roman"/>
          <w:b/>
          <w:bCs/>
          <w:w w:val="105"/>
          <w:sz w:val="28"/>
          <w:szCs w:val="28"/>
        </w:rPr>
        <w:t xml:space="preserve"> </w:t>
      </w:r>
      <w:r>
        <w:rPr>
          <w:rFonts w:ascii="Times New Roman" w:hAnsi="Times New Roman" w:cs="Times New Roman"/>
          <w:b/>
          <w:bCs/>
          <w:w w:val="105"/>
          <w:sz w:val="28"/>
          <w:szCs w:val="28"/>
        </w:rPr>
        <w:t>Nacional</w:t>
      </w:r>
      <w:r w:rsidR="00FA355B">
        <w:rPr>
          <w:rFonts w:ascii="Times New Roman" w:hAnsi="Times New Roman" w:cs="Times New Roman"/>
          <w:b/>
          <w:bCs/>
          <w:w w:val="105"/>
          <w:sz w:val="28"/>
          <w:szCs w:val="28"/>
        </w:rPr>
        <w:t xml:space="preserve"> </w:t>
      </w:r>
      <w:r>
        <w:rPr>
          <w:rFonts w:ascii="Times New Roman" w:hAnsi="Times New Roman" w:cs="Times New Roman"/>
          <w:b/>
          <w:bCs/>
          <w:w w:val="105"/>
          <w:sz w:val="28"/>
          <w:szCs w:val="28"/>
        </w:rPr>
        <w:t>de</w:t>
      </w:r>
      <w:r w:rsidR="00FA355B">
        <w:rPr>
          <w:rFonts w:ascii="Times New Roman" w:hAnsi="Times New Roman" w:cs="Times New Roman"/>
          <w:b/>
          <w:bCs/>
          <w:w w:val="105"/>
          <w:sz w:val="28"/>
          <w:szCs w:val="28"/>
        </w:rPr>
        <w:t xml:space="preserve"> </w:t>
      </w:r>
      <w:r>
        <w:rPr>
          <w:rFonts w:ascii="Times New Roman" w:hAnsi="Times New Roman" w:cs="Times New Roman"/>
          <w:b/>
          <w:bCs/>
          <w:w w:val="105"/>
          <w:sz w:val="28"/>
          <w:szCs w:val="28"/>
        </w:rPr>
        <w:t>Tu</w:t>
      </w:r>
      <w:proofErr w:type="spellStart"/>
      <w:r>
        <w:rPr>
          <w:rFonts w:ascii="Times New Roman" w:hAnsi="Times New Roman" w:cs="Times New Roman"/>
          <w:b/>
          <w:bCs/>
          <w:w w:val="105"/>
          <w:sz w:val="28"/>
          <w:szCs w:val="28"/>
          <w:lang w:val="es-AR"/>
        </w:rPr>
        <w:t>cumán</w:t>
      </w:r>
      <w:proofErr w:type="spellEnd"/>
    </w:p>
    <w:p w:rsidR="0031191A" w:rsidRDefault="00F141C6">
      <w:pPr>
        <w:spacing w:before="6"/>
        <w:ind w:left="852" w:right="752"/>
        <w:jc w:val="center"/>
        <w:rPr>
          <w:rFonts w:ascii="Times New Roman" w:hAnsi="Times New Roman" w:cs="Times New Roman"/>
          <w:b/>
          <w:bCs/>
          <w:sz w:val="28"/>
          <w:szCs w:val="28"/>
        </w:rPr>
      </w:pPr>
      <w:r>
        <w:rPr>
          <w:rFonts w:ascii="Times New Roman" w:hAnsi="Times New Roman" w:cs="Times New Roman"/>
          <w:b/>
          <w:bCs/>
          <w:w w:val="105"/>
          <w:sz w:val="28"/>
          <w:szCs w:val="28"/>
        </w:rPr>
        <w:t>Instituto</w:t>
      </w:r>
      <w:r w:rsidR="00FA355B">
        <w:rPr>
          <w:rFonts w:ascii="Times New Roman" w:hAnsi="Times New Roman" w:cs="Times New Roman"/>
          <w:b/>
          <w:bCs/>
          <w:w w:val="105"/>
          <w:sz w:val="28"/>
          <w:szCs w:val="28"/>
        </w:rPr>
        <w:t xml:space="preserve"> </w:t>
      </w:r>
      <w:r>
        <w:rPr>
          <w:rFonts w:ascii="Times New Roman" w:hAnsi="Times New Roman" w:cs="Times New Roman"/>
          <w:b/>
          <w:bCs/>
          <w:w w:val="105"/>
          <w:sz w:val="28"/>
          <w:szCs w:val="28"/>
        </w:rPr>
        <w:t>de</w:t>
      </w:r>
      <w:r w:rsidR="00FA355B">
        <w:rPr>
          <w:rFonts w:ascii="Times New Roman" w:hAnsi="Times New Roman" w:cs="Times New Roman"/>
          <w:b/>
          <w:bCs/>
          <w:w w:val="105"/>
          <w:sz w:val="28"/>
          <w:szCs w:val="28"/>
        </w:rPr>
        <w:t xml:space="preserve"> </w:t>
      </w:r>
      <w:proofErr w:type="spellStart"/>
      <w:r>
        <w:rPr>
          <w:rFonts w:ascii="Times New Roman" w:hAnsi="Times New Roman" w:cs="Times New Roman"/>
          <w:b/>
          <w:bCs/>
          <w:w w:val="105"/>
          <w:sz w:val="28"/>
          <w:szCs w:val="28"/>
        </w:rPr>
        <w:t>Derec</w:t>
      </w:r>
      <w:proofErr w:type="spellEnd"/>
      <w:r>
        <w:rPr>
          <w:rFonts w:ascii="Times New Roman" w:hAnsi="Times New Roman" w:cs="Times New Roman"/>
          <w:b/>
          <w:bCs/>
          <w:w w:val="105"/>
          <w:sz w:val="28"/>
          <w:szCs w:val="28"/>
          <w:lang w:val="es-AR"/>
        </w:rPr>
        <w:t>h</w:t>
      </w:r>
      <w:r>
        <w:rPr>
          <w:rFonts w:ascii="Times New Roman" w:hAnsi="Times New Roman" w:cs="Times New Roman"/>
          <w:b/>
          <w:bCs/>
          <w:w w:val="105"/>
          <w:sz w:val="28"/>
          <w:szCs w:val="28"/>
        </w:rPr>
        <w:t>o</w:t>
      </w:r>
      <w:r w:rsidR="00FA355B">
        <w:rPr>
          <w:rFonts w:ascii="Times New Roman" w:hAnsi="Times New Roman" w:cs="Times New Roman"/>
          <w:b/>
          <w:bCs/>
          <w:w w:val="105"/>
          <w:sz w:val="28"/>
          <w:szCs w:val="28"/>
        </w:rPr>
        <w:t xml:space="preserve"> </w:t>
      </w:r>
      <w:r>
        <w:rPr>
          <w:rFonts w:ascii="Times New Roman" w:hAnsi="Times New Roman" w:cs="Times New Roman"/>
          <w:b/>
          <w:bCs/>
          <w:w w:val="105"/>
          <w:sz w:val="28"/>
          <w:szCs w:val="28"/>
        </w:rPr>
        <w:t>Civil</w:t>
      </w:r>
      <w:r w:rsidR="00FA355B">
        <w:rPr>
          <w:rFonts w:ascii="Times New Roman" w:hAnsi="Times New Roman" w:cs="Times New Roman"/>
          <w:b/>
          <w:bCs/>
          <w:w w:val="105"/>
          <w:sz w:val="28"/>
          <w:szCs w:val="28"/>
        </w:rPr>
        <w:t xml:space="preserve"> </w:t>
      </w:r>
      <w:r>
        <w:rPr>
          <w:rFonts w:ascii="Times New Roman" w:hAnsi="Times New Roman" w:cs="Times New Roman"/>
          <w:b/>
          <w:bCs/>
          <w:w w:val="105"/>
          <w:sz w:val="28"/>
          <w:szCs w:val="28"/>
        </w:rPr>
        <w:t>y</w:t>
      </w:r>
      <w:r w:rsidR="00FA355B">
        <w:rPr>
          <w:rFonts w:ascii="Times New Roman" w:hAnsi="Times New Roman" w:cs="Times New Roman"/>
          <w:b/>
          <w:bCs/>
          <w:w w:val="105"/>
          <w:sz w:val="28"/>
          <w:szCs w:val="28"/>
        </w:rPr>
        <w:t xml:space="preserve"> </w:t>
      </w:r>
      <w:r>
        <w:rPr>
          <w:rFonts w:ascii="Times New Roman" w:hAnsi="Times New Roman" w:cs="Times New Roman"/>
          <w:b/>
          <w:bCs/>
          <w:w w:val="105"/>
          <w:sz w:val="28"/>
          <w:szCs w:val="28"/>
        </w:rPr>
        <w:t>Comparado</w:t>
      </w:r>
    </w:p>
    <w:p w:rsidR="0031191A" w:rsidRDefault="0031191A">
      <w:pPr>
        <w:pStyle w:val="Textoindependiente"/>
        <w:jc w:val="both"/>
        <w:rPr>
          <w:rFonts w:ascii="Times New Roman" w:hAnsi="Times New Roman" w:cs="Times New Roman"/>
          <w:sz w:val="24"/>
          <w:szCs w:val="24"/>
        </w:rPr>
      </w:pPr>
    </w:p>
    <w:p w:rsidR="0031191A" w:rsidRPr="00A660A8" w:rsidRDefault="00F141C6">
      <w:pPr>
        <w:spacing w:before="206"/>
        <w:ind w:left="3023"/>
        <w:jc w:val="right"/>
        <w:rPr>
          <w:rFonts w:ascii="Times New Roman" w:hAnsi="Times New Roman" w:cs="Times New Roman"/>
          <w:w w:val="90"/>
          <w:sz w:val="24"/>
          <w:szCs w:val="24"/>
          <w:lang w:val="es-AR"/>
        </w:rPr>
      </w:pPr>
      <w:r w:rsidRPr="00A660A8">
        <w:rPr>
          <w:rFonts w:ascii="Times New Roman" w:hAnsi="Times New Roman" w:cs="Times New Roman"/>
          <w:sz w:val="24"/>
          <w:szCs w:val="24"/>
          <w:lang w:val="es-AR"/>
        </w:rPr>
        <w:t xml:space="preserve">San Miguel de Tucumán, </w:t>
      </w:r>
      <w:r w:rsidR="00502FB3" w:rsidRPr="00A660A8">
        <w:rPr>
          <w:rFonts w:ascii="Times New Roman" w:hAnsi="Times New Roman" w:cs="Times New Roman"/>
          <w:sz w:val="24"/>
          <w:szCs w:val="24"/>
          <w:lang w:val="es-AR"/>
        </w:rPr>
        <w:t>12</w:t>
      </w:r>
      <w:r w:rsidRPr="00A660A8">
        <w:rPr>
          <w:rFonts w:ascii="Times New Roman" w:hAnsi="Times New Roman" w:cs="Times New Roman"/>
          <w:sz w:val="24"/>
          <w:szCs w:val="24"/>
          <w:lang w:val="es-AR"/>
        </w:rPr>
        <w:t xml:space="preserve"> de </w:t>
      </w:r>
      <w:r w:rsidR="00502FB3" w:rsidRPr="00A660A8">
        <w:rPr>
          <w:rFonts w:ascii="Times New Roman" w:hAnsi="Times New Roman" w:cs="Times New Roman"/>
          <w:sz w:val="24"/>
          <w:szCs w:val="24"/>
          <w:lang w:val="es-AR"/>
        </w:rPr>
        <w:t>Noviembre</w:t>
      </w:r>
      <w:r w:rsidRPr="00A660A8">
        <w:rPr>
          <w:rFonts w:ascii="Times New Roman" w:hAnsi="Times New Roman" w:cs="Times New Roman"/>
          <w:sz w:val="24"/>
          <w:szCs w:val="24"/>
          <w:lang w:val="es-AR"/>
        </w:rPr>
        <w:t xml:space="preserve"> de 202</w:t>
      </w:r>
      <w:r w:rsidR="00502FB3" w:rsidRPr="00A660A8">
        <w:rPr>
          <w:rFonts w:ascii="Times New Roman" w:hAnsi="Times New Roman" w:cs="Times New Roman"/>
          <w:sz w:val="24"/>
          <w:szCs w:val="24"/>
          <w:lang w:val="es-AR"/>
        </w:rPr>
        <w:t>4</w:t>
      </w:r>
    </w:p>
    <w:p w:rsidR="0031191A" w:rsidRPr="00A660A8" w:rsidRDefault="0031191A">
      <w:pPr>
        <w:spacing w:before="206"/>
        <w:ind w:left="3023"/>
        <w:jc w:val="both"/>
        <w:rPr>
          <w:rFonts w:ascii="Times New Roman" w:hAnsi="Times New Roman" w:cs="Times New Roman"/>
          <w:w w:val="90"/>
          <w:sz w:val="24"/>
          <w:szCs w:val="24"/>
          <w:lang w:val="es-AR"/>
        </w:rPr>
      </w:pPr>
    </w:p>
    <w:p w:rsidR="0031191A" w:rsidRPr="00A660A8" w:rsidRDefault="00F141C6">
      <w:pPr>
        <w:spacing w:before="6"/>
        <w:ind w:left="852" w:right="752"/>
        <w:jc w:val="center"/>
        <w:rPr>
          <w:rFonts w:ascii="Times New Roman" w:hAnsi="Times New Roman" w:cs="Times New Roman"/>
          <w:b/>
          <w:bCs/>
          <w:sz w:val="24"/>
          <w:szCs w:val="24"/>
          <w:u w:val="single"/>
          <w:lang w:val="es-AR"/>
        </w:rPr>
      </w:pPr>
      <w:r w:rsidRPr="00A660A8">
        <w:rPr>
          <w:rFonts w:ascii="Times New Roman" w:hAnsi="Times New Roman" w:cs="Times New Roman"/>
          <w:b/>
          <w:bCs/>
          <w:sz w:val="24"/>
          <w:szCs w:val="24"/>
          <w:u w:val="single"/>
          <w:lang w:val="es-AR"/>
        </w:rPr>
        <w:t>RESOLU</w:t>
      </w:r>
      <w:r w:rsidR="00FE6B2D" w:rsidRPr="00A660A8">
        <w:rPr>
          <w:rFonts w:ascii="Times New Roman" w:hAnsi="Times New Roman" w:cs="Times New Roman"/>
          <w:b/>
          <w:bCs/>
          <w:sz w:val="24"/>
          <w:szCs w:val="24"/>
          <w:u w:val="single"/>
          <w:lang w:val="es-AR"/>
        </w:rPr>
        <w:t>CIÓN DEL DIRECTOR NRO. 0007</w:t>
      </w:r>
      <w:r w:rsidR="00502FB3" w:rsidRPr="00A660A8">
        <w:rPr>
          <w:rFonts w:ascii="Times New Roman" w:hAnsi="Times New Roman" w:cs="Times New Roman"/>
          <w:b/>
          <w:bCs/>
          <w:sz w:val="24"/>
          <w:szCs w:val="24"/>
          <w:u w:val="single"/>
          <w:lang w:val="es-AR"/>
        </w:rPr>
        <w:t>-2024</w:t>
      </w:r>
    </w:p>
    <w:p w:rsidR="0031191A" w:rsidRPr="00A660A8" w:rsidRDefault="0031191A">
      <w:pPr>
        <w:spacing w:before="6"/>
        <w:ind w:left="852" w:right="752"/>
        <w:jc w:val="center"/>
        <w:rPr>
          <w:rFonts w:ascii="Times New Roman" w:hAnsi="Times New Roman" w:cs="Times New Roman"/>
          <w:b/>
          <w:bCs/>
          <w:sz w:val="24"/>
          <w:szCs w:val="24"/>
          <w:u w:val="single"/>
          <w:lang w:val="es-AR"/>
        </w:rPr>
      </w:pPr>
    </w:p>
    <w:p w:rsidR="0031191A" w:rsidRPr="00A660A8" w:rsidRDefault="00F141C6">
      <w:pPr>
        <w:ind w:left="181"/>
        <w:jc w:val="both"/>
        <w:rPr>
          <w:rFonts w:ascii="Times New Roman" w:hAnsi="Times New Roman" w:cs="Times New Roman"/>
          <w:sz w:val="24"/>
          <w:szCs w:val="24"/>
        </w:rPr>
      </w:pPr>
      <w:r w:rsidRPr="00A660A8">
        <w:rPr>
          <w:rFonts w:ascii="Times New Roman" w:hAnsi="Times New Roman" w:cs="Times New Roman"/>
          <w:sz w:val="24"/>
          <w:szCs w:val="24"/>
        </w:rPr>
        <w:t>VISTO:</w:t>
      </w:r>
    </w:p>
    <w:p w:rsidR="00FA355B" w:rsidRPr="00A660A8" w:rsidRDefault="00FA355B">
      <w:pPr>
        <w:ind w:left="181"/>
        <w:jc w:val="both"/>
        <w:rPr>
          <w:rFonts w:ascii="Times New Roman" w:hAnsi="Times New Roman" w:cs="Times New Roman"/>
          <w:sz w:val="24"/>
          <w:szCs w:val="24"/>
        </w:rPr>
      </w:pPr>
    </w:p>
    <w:p w:rsidR="0031191A" w:rsidRPr="00A660A8" w:rsidRDefault="00F141C6">
      <w:pPr>
        <w:ind w:left="181"/>
        <w:jc w:val="both"/>
        <w:rPr>
          <w:rFonts w:ascii="Times New Roman" w:hAnsi="Times New Roman" w:cs="Times New Roman"/>
          <w:sz w:val="24"/>
          <w:szCs w:val="24"/>
        </w:rPr>
      </w:pPr>
      <w:r w:rsidRPr="00A660A8">
        <w:rPr>
          <w:rFonts w:ascii="Times New Roman" w:hAnsi="Times New Roman" w:cs="Times New Roman"/>
          <w:sz w:val="24"/>
          <w:szCs w:val="24"/>
          <w:lang w:val="es-AR"/>
        </w:rPr>
        <w:t xml:space="preserve">La reforma </w:t>
      </w:r>
      <w:r w:rsidRPr="00A660A8">
        <w:rPr>
          <w:rFonts w:ascii="Times New Roman" w:hAnsi="Times New Roman" w:cs="Times New Roman"/>
          <w:sz w:val="24"/>
          <w:szCs w:val="24"/>
        </w:rPr>
        <w:t xml:space="preserve">del </w:t>
      </w:r>
      <w:r w:rsidRPr="00A660A8">
        <w:rPr>
          <w:rFonts w:ascii="Times New Roman" w:hAnsi="Times New Roman" w:cs="Times New Roman"/>
          <w:sz w:val="24"/>
          <w:szCs w:val="24"/>
          <w:lang w:val="es-AR"/>
        </w:rPr>
        <w:t>R</w:t>
      </w:r>
      <w:proofErr w:type="spellStart"/>
      <w:r w:rsidRPr="00A660A8">
        <w:rPr>
          <w:rFonts w:ascii="Times New Roman" w:hAnsi="Times New Roman" w:cs="Times New Roman"/>
          <w:sz w:val="24"/>
          <w:szCs w:val="24"/>
        </w:rPr>
        <w:t>eglamento</w:t>
      </w:r>
      <w:proofErr w:type="spellEnd"/>
      <w:r w:rsidRPr="00A660A8">
        <w:rPr>
          <w:rFonts w:ascii="Times New Roman" w:hAnsi="Times New Roman" w:cs="Times New Roman"/>
          <w:sz w:val="24"/>
          <w:szCs w:val="24"/>
        </w:rPr>
        <w:t xml:space="preserve"> de Instituto de Derecho Civil y Comparado</w:t>
      </w:r>
      <w:r w:rsidRPr="00A660A8">
        <w:rPr>
          <w:rFonts w:ascii="Times New Roman" w:hAnsi="Times New Roman" w:cs="Times New Roman"/>
          <w:sz w:val="24"/>
          <w:szCs w:val="24"/>
          <w:lang w:val="es-AR"/>
        </w:rPr>
        <w:t xml:space="preserve"> dispuesta por </w:t>
      </w:r>
      <w:r w:rsidRPr="00A660A8">
        <w:rPr>
          <w:rFonts w:ascii="Times New Roman" w:hAnsi="Times New Roman" w:cs="Times New Roman"/>
          <w:sz w:val="24"/>
          <w:szCs w:val="24"/>
        </w:rPr>
        <w:t xml:space="preserve">Resolución </w:t>
      </w:r>
      <w:r w:rsidRPr="00A660A8">
        <w:rPr>
          <w:rFonts w:ascii="Times New Roman" w:hAnsi="Times New Roman" w:cs="Times New Roman"/>
          <w:sz w:val="24"/>
          <w:szCs w:val="24"/>
          <w:lang w:val="es-AR"/>
        </w:rPr>
        <w:t xml:space="preserve">HCD </w:t>
      </w:r>
      <w:r w:rsidRPr="00A660A8">
        <w:rPr>
          <w:rFonts w:ascii="Times New Roman" w:hAnsi="Times New Roman" w:cs="Times New Roman"/>
          <w:sz w:val="24"/>
          <w:szCs w:val="24"/>
        </w:rPr>
        <w:t>N</w:t>
      </w:r>
      <w:r w:rsidRPr="00A660A8">
        <w:rPr>
          <w:rFonts w:ascii="Times New Roman" w:hAnsi="Times New Roman" w:cs="Times New Roman"/>
          <w:sz w:val="24"/>
          <w:szCs w:val="24"/>
          <w:lang w:val="es-AR"/>
        </w:rPr>
        <w:t>° 0560 2022 del 26 de Julio de 2022</w:t>
      </w:r>
      <w:r w:rsidRPr="00A660A8">
        <w:rPr>
          <w:rFonts w:ascii="Times New Roman" w:hAnsi="Times New Roman" w:cs="Times New Roman"/>
          <w:sz w:val="24"/>
          <w:szCs w:val="24"/>
        </w:rPr>
        <w:t>; y</w:t>
      </w:r>
    </w:p>
    <w:p w:rsidR="0031191A" w:rsidRPr="00A660A8" w:rsidRDefault="0031191A">
      <w:pPr>
        <w:ind w:left="181"/>
        <w:jc w:val="both"/>
        <w:rPr>
          <w:rFonts w:ascii="Times New Roman" w:hAnsi="Times New Roman" w:cs="Times New Roman"/>
          <w:sz w:val="24"/>
          <w:szCs w:val="24"/>
        </w:rPr>
      </w:pPr>
    </w:p>
    <w:p w:rsidR="0031191A" w:rsidRPr="00A660A8" w:rsidRDefault="0031191A">
      <w:pPr>
        <w:ind w:left="181"/>
        <w:jc w:val="both"/>
        <w:rPr>
          <w:rFonts w:ascii="Times New Roman" w:hAnsi="Times New Roman" w:cs="Times New Roman"/>
          <w:sz w:val="24"/>
          <w:szCs w:val="24"/>
        </w:rPr>
      </w:pPr>
    </w:p>
    <w:p w:rsidR="0031191A" w:rsidRPr="00A660A8" w:rsidRDefault="00F141C6">
      <w:pPr>
        <w:ind w:left="181"/>
        <w:jc w:val="both"/>
        <w:rPr>
          <w:rFonts w:ascii="Times New Roman" w:hAnsi="Times New Roman" w:cs="Times New Roman"/>
          <w:sz w:val="24"/>
          <w:szCs w:val="24"/>
        </w:rPr>
      </w:pPr>
      <w:r w:rsidRPr="00A660A8">
        <w:rPr>
          <w:rFonts w:ascii="Times New Roman" w:hAnsi="Times New Roman" w:cs="Times New Roman"/>
          <w:sz w:val="24"/>
          <w:szCs w:val="24"/>
        </w:rPr>
        <w:t>CONSIDERANDO:</w:t>
      </w:r>
    </w:p>
    <w:p w:rsidR="00FA355B" w:rsidRPr="00A660A8" w:rsidRDefault="00FA355B">
      <w:pPr>
        <w:ind w:left="181"/>
        <w:jc w:val="both"/>
        <w:rPr>
          <w:rFonts w:ascii="Times New Roman" w:hAnsi="Times New Roman" w:cs="Times New Roman"/>
          <w:sz w:val="24"/>
          <w:szCs w:val="24"/>
        </w:rPr>
      </w:pPr>
    </w:p>
    <w:p w:rsidR="0031191A" w:rsidRPr="00A660A8" w:rsidRDefault="00F141C6">
      <w:pPr>
        <w:ind w:left="181"/>
        <w:jc w:val="both"/>
        <w:rPr>
          <w:rFonts w:ascii="Times New Roman" w:hAnsi="Times New Roman" w:cs="Times New Roman"/>
          <w:sz w:val="24"/>
          <w:szCs w:val="24"/>
        </w:rPr>
      </w:pPr>
      <w:r w:rsidRPr="00A660A8">
        <w:rPr>
          <w:rFonts w:ascii="Times New Roman" w:hAnsi="Times New Roman" w:cs="Times New Roman"/>
          <w:sz w:val="24"/>
          <w:szCs w:val="24"/>
        </w:rPr>
        <w:t>Que el nuevo art. 8 dispone: “</w:t>
      </w:r>
      <w:r w:rsidRPr="00A660A8">
        <w:rPr>
          <w:rFonts w:ascii="Times New Roman" w:hAnsi="Times New Roman" w:cs="Times New Roman"/>
          <w:i/>
          <w:sz w:val="24"/>
          <w:szCs w:val="24"/>
        </w:rPr>
        <w:t xml:space="preserve">Salas: El Instituto estará formado por las siguientes Salas: Sala de Parte General, Sala de Derecho de las Obligaciones, Sala de Derecho de Daños, Sala de Derecho de los Contratos, Sala de Derecho del Consumidor, Sala de Defensa de la Competencia, Sala de Derecho de Transporte, Sala de Derechos Reales, Sala de Derecho de Familia, Sala de Derecho de las Sucesiones, Sala de Derecho Romano, Sala de Derecho Notarial y Registral, Sala de Derecho Internacional Privado, Sala de </w:t>
      </w:r>
      <w:proofErr w:type="spellStart"/>
      <w:r w:rsidRPr="00A660A8">
        <w:rPr>
          <w:rFonts w:ascii="Times New Roman" w:hAnsi="Times New Roman" w:cs="Times New Roman"/>
          <w:i/>
          <w:sz w:val="24"/>
          <w:szCs w:val="24"/>
        </w:rPr>
        <w:t>Transdisciplina</w:t>
      </w:r>
      <w:proofErr w:type="spellEnd"/>
      <w:r w:rsidRPr="00A660A8">
        <w:rPr>
          <w:rFonts w:ascii="Times New Roman" w:hAnsi="Times New Roman" w:cs="Times New Roman"/>
          <w:i/>
          <w:sz w:val="24"/>
          <w:szCs w:val="24"/>
        </w:rPr>
        <w:t>: Nuevas Tecnologías e Inteligencia artificial, Sala de Enseñanza del Derecho</w:t>
      </w:r>
      <w:r w:rsidRPr="00A660A8">
        <w:rPr>
          <w:rFonts w:ascii="Times New Roman" w:hAnsi="Times New Roman" w:cs="Times New Roman"/>
          <w:sz w:val="24"/>
          <w:szCs w:val="24"/>
        </w:rPr>
        <w:t xml:space="preserve">”. </w:t>
      </w:r>
    </w:p>
    <w:p w:rsidR="0031191A" w:rsidRPr="00A660A8" w:rsidRDefault="0031191A">
      <w:pPr>
        <w:ind w:left="181"/>
        <w:jc w:val="both"/>
        <w:rPr>
          <w:rFonts w:ascii="Times New Roman" w:hAnsi="Times New Roman" w:cs="Times New Roman"/>
          <w:sz w:val="24"/>
          <w:szCs w:val="24"/>
        </w:rPr>
      </w:pPr>
    </w:p>
    <w:p w:rsidR="0031191A" w:rsidRPr="00A660A8" w:rsidRDefault="00F141C6">
      <w:pPr>
        <w:ind w:left="181"/>
        <w:jc w:val="both"/>
        <w:rPr>
          <w:rFonts w:ascii="Times New Roman" w:hAnsi="Times New Roman" w:cs="Times New Roman"/>
          <w:sz w:val="24"/>
          <w:szCs w:val="24"/>
        </w:rPr>
      </w:pPr>
      <w:r w:rsidRPr="00A660A8">
        <w:rPr>
          <w:rFonts w:ascii="Times New Roman" w:hAnsi="Times New Roman" w:cs="Times New Roman"/>
          <w:sz w:val="24"/>
          <w:szCs w:val="24"/>
        </w:rPr>
        <w:t>A su vez, el art. 5 reza: “</w:t>
      </w:r>
      <w:r w:rsidRPr="00A660A8">
        <w:rPr>
          <w:rFonts w:ascii="Times New Roman" w:hAnsi="Times New Roman" w:cs="Times New Roman"/>
          <w:i/>
          <w:sz w:val="24"/>
          <w:szCs w:val="24"/>
        </w:rPr>
        <w:t>Consejo Académico Consultivo: El Instituto contara con un ‘Consejo Académico’ integrado por los Presidentes de las Salas del Instituto.Cada Sala estará presidida por el Titular o Encargado de la Cátedra que se corresponda con la Sala respectiva, en caso de haber dos o más Titulares o Encargados de cátedra en la misma Sala, se alternaran en la presidencia de la Sala anualmente</w:t>
      </w:r>
      <w:r w:rsidRPr="00A660A8">
        <w:rPr>
          <w:rFonts w:ascii="Times New Roman" w:hAnsi="Times New Roman" w:cs="Times New Roman"/>
          <w:sz w:val="24"/>
          <w:szCs w:val="24"/>
        </w:rPr>
        <w:t>”.</w:t>
      </w:r>
    </w:p>
    <w:p w:rsidR="0031191A" w:rsidRPr="00A660A8" w:rsidRDefault="0031191A">
      <w:pPr>
        <w:ind w:left="181"/>
        <w:jc w:val="both"/>
        <w:rPr>
          <w:rFonts w:ascii="Times New Roman" w:hAnsi="Times New Roman" w:cs="Times New Roman"/>
          <w:sz w:val="24"/>
          <w:szCs w:val="24"/>
        </w:rPr>
      </w:pPr>
    </w:p>
    <w:p w:rsidR="0031191A" w:rsidRPr="00A660A8" w:rsidRDefault="00F141C6">
      <w:pPr>
        <w:ind w:left="181"/>
        <w:jc w:val="both"/>
        <w:rPr>
          <w:rFonts w:ascii="Times New Roman" w:hAnsi="Times New Roman" w:cs="Times New Roman"/>
          <w:sz w:val="24"/>
          <w:szCs w:val="24"/>
        </w:rPr>
      </w:pPr>
      <w:r w:rsidRPr="00A660A8">
        <w:rPr>
          <w:rFonts w:ascii="Times New Roman" w:hAnsi="Times New Roman" w:cs="Times New Roman"/>
          <w:sz w:val="24"/>
          <w:szCs w:val="24"/>
        </w:rPr>
        <w:t xml:space="preserve">Y el art. 7 </w:t>
      </w:r>
      <w:r w:rsidRPr="00A660A8">
        <w:rPr>
          <w:rFonts w:ascii="Times New Roman" w:hAnsi="Times New Roman" w:cs="Times New Roman"/>
          <w:i/>
          <w:sz w:val="24"/>
          <w:szCs w:val="24"/>
        </w:rPr>
        <w:t>in fine</w:t>
      </w:r>
      <w:r w:rsidRPr="00A660A8">
        <w:rPr>
          <w:rFonts w:ascii="Times New Roman" w:hAnsi="Times New Roman" w:cs="Times New Roman"/>
          <w:sz w:val="24"/>
          <w:szCs w:val="24"/>
        </w:rPr>
        <w:t xml:space="preserve"> regla que el Consejo Académico está conformado por todos los Presidentes de Salas. </w:t>
      </w:r>
    </w:p>
    <w:p w:rsidR="0031191A" w:rsidRPr="00A660A8" w:rsidRDefault="0031191A">
      <w:pPr>
        <w:ind w:left="181"/>
        <w:jc w:val="both"/>
        <w:rPr>
          <w:rFonts w:ascii="Times New Roman" w:hAnsi="Times New Roman" w:cs="Times New Roman"/>
          <w:sz w:val="24"/>
          <w:szCs w:val="24"/>
        </w:rPr>
      </w:pPr>
    </w:p>
    <w:p w:rsidR="0031191A" w:rsidRPr="00A660A8" w:rsidRDefault="00F141C6">
      <w:pPr>
        <w:ind w:left="181"/>
        <w:jc w:val="both"/>
        <w:rPr>
          <w:rFonts w:ascii="Times New Roman" w:hAnsi="Times New Roman" w:cs="Times New Roman"/>
          <w:sz w:val="24"/>
          <w:szCs w:val="24"/>
        </w:rPr>
      </w:pPr>
      <w:r w:rsidRPr="00A660A8">
        <w:rPr>
          <w:rFonts w:ascii="Times New Roman" w:hAnsi="Times New Roman" w:cs="Times New Roman"/>
          <w:sz w:val="24"/>
          <w:szCs w:val="24"/>
        </w:rPr>
        <w:t xml:space="preserve">Por Resolución 005 2022 de Presidencia del Instituto se designaron los Presidentes de las </w:t>
      </w:r>
      <w:r w:rsidR="00A209DC" w:rsidRPr="00A660A8">
        <w:rPr>
          <w:rFonts w:ascii="Times New Roman" w:hAnsi="Times New Roman" w:cs="Times New Roman"/>
          <w:sz w:val="24"/>
          <w:szCs w:val="24"/>
        </w:rPr>
        <w:t xml:space="preserve">distintas </w:t>
      </w:r>
      <w:r w:rsidRPr="00A660A8">
        <w:rPr>
          <w:rFonts w:ascii="Times New Roman" w:hAnsi="Times New Roman" w:cs="Times New Roman"/>
          <w:sz w:val="24"/>
          <w:szCs w:val="24"/>
        </w:rPr>
        <w:t xml:space="preserve">Salas. </w:t>
      </w:r>
    </w:p>
    <w:p w:rsidR="0031191A" w:rsidRPr="00A660A8" w:rsidRDefault="0031191A">
      <w:pPr>
        <w:ind w:left="181"/>
        <w:jc w:val="both"/>
        <w:rPr>
          <w:rFonts w:ascii="Times New Roman" w:hAnsi="Times New Roman" w:cs="Times New Roman"/>
          <w:sz w:val="24"/>
          <w:szCs w:val="24"/>
        </w:rPr>
      </w:pPr>
    </w:p>
    <w:p w:rsidR="0031191A" w:rsidRDefault="00F141C6">
      <w:pPr>
        <w:ind w:left="181"/>
        <w:jc w:val="both"/>
        <w:rPr>
          <w:rFonts w:ascii="Times New Roman" w:hAnsi="Times New Roman" w:cs="Times New Roman"/>
          <w:sz w:val="24"/>
          <w:szCs w:val="24"/>
        </w:rPr>
      </w:pPr>
      <w:r w:rsidRPr="00A660A8">
        <w:rPr>
          <w:rFonts w:ascii="Times New Roman" w:hAnsi="Times New Roman" w:cs="Times New Roman"/>
          <w:sz w:val="24"/>
          <w:szCs w:val="24"/>
        </w:rPr>
        <w:t xml:space="preserve">Que el art. 6 de la Resolución </w:t>
      </w:r>
      <w:r w:rsidRPr="00A660A8">
        <w:rPr>
          <w:rFonts w:ascii="Times New Roman" w:hAnsi="Times New Roman" w:cs="Times New Roman"/>
          <w:sz w:val="24"/>
          <w:szCs w:val="24"/>
          <w:lang w:val="es-AR"/>
        </w:rPr>
        <w:t xml:space="preserve">HCD </w:t>
      </w:r>
      <w:r w:rsidRPr="00A660A8">
        <w:rPr>
          <w:rFonts w:ascii="Times New Roman" w:hAnsi="Times New Roman" w:cs="Times New Roman"/>
          <w:sz w:val="24"/>
          <w:szCs w:val="24"/>
        </w:rPr>
        <w:t>N</w:t>
      </w:r>
      <w:r w:rsidRPr="00A660A8">
        <w:rPr>
          <w:rFonts w:ascii="Times New Roman" w:hAnsi="Times New Roman" w:cs="Times New Roman"/>
          <w:sz w:val="24"/>
          <w:szCs w:val="24"/>
          <w:lang w:val="es-AR"/>
        </w:rPr>
        <w:t xml:space="preserve">° 0560 2022 </w:t>
      </w:r>
      <w:r w:rsidRPr="00A660A8">
        <w:rPr>
          <w:rFonts w:ascii="Times New Roman" w:hAnsi="Times New Roman" w:cs="Times New Roman"/>
          <w:sz w:val="24"/>
          <w:szCs w:val="24"/>
        </w:rPr>
        <w:t>dispone que todos los cargos del Instituto son designados por el Director. Por su parte, el art. 11 prevé la posibilidad de que el Director del Instituto establezca otras autoridades y designe los responsables de estructuras del Instituto.</w:t>
      </w:r>
    </w:p>
    <w:p w:rsidR="00733C84" w:rsidRDefault="00733C84">
      <w:pPr>
        <w:ind w:left="181"/>
        <w:jc w:val="both"/>
        <w:rPr>
          <w:rFonts w:ascii="Times New Roman" w:hAnsi="Times New Roman" w:cs="Times New Roman"/>
          <w:sz w:val="24"/>
          <w:szCs w:val="24"/>
        </w:rPr>
      </w:pPr>
    </w:p>
    <w:p w:rsidR="00733C84" w:rsidRDefault="00733C84">
      <w:pPr>
        <w:ind w:left="181"/>
        <w:jc w:val="both"/>
        <w:rPr>
          <w:rFonts w:ascii="Times New Roman" w:hAnsi="Times New Roman" w:cs="Times New Roman"/>
          <w:sz w:val="24"/>
          <w:szCs w:val="24"/>
        </w:rPr>
      </w:pPr>
    </w:p>
    <w:p w:rsidR="00733C84" w:rsidRDefault="00733C84">
      <w:pPr>
        <w:ind w:left="181"/>
        <w:jc w:val="both"/>
        <w:rPr>
          <w:rFonts w:ascii="Times New Roman" w:hAnsi="Times New Roman" w:cs="Times New Roman"/>
          <w:sz w:val="24"/>
          <w:szCs w:val="24"/>
        </w:rPr>
      </w:pPr>
    </w:p>
    <w:p w:rsidR="00733C84" w:rsidRDefault="00733C84">
      <w:pPr>
        <w:ind w:left="181"/>
        <w:jc w:val="both"/>
        <w:rPr>
          <w:rFonts w:ascii="Times New Roman" w:hAnsi="Times New Roman" w:cs="Times New Roman"/>
          <w:sz w:val="24"/>
          <w:szCs w:val="24"/>
        </w:rPr>
      </w:pPr>
    </w:p>
    <w:p w:rsidR="00733C84" w:rsidRDefault="00733C84">
      <w:pPr>
        <w:ind w:left="181"/>
        <w:jc w:val="both"/>
        <w:rPr>
          <w:rFonts w:ascii="Times New Roman" w:hAnsi="Times New Roman" w:cs="Times New Roman"/>
          <w:sz w:val="24"/>
          <w:szCs w:val="24"/>
        </w:rPr>
      </w:pPr>
    </w:p>
    <w:p w:rsidR="00733C84" w:rsidRDefault="00733C84">
      <w:pPr>
        <w:ind w:left="181"/>
        <w:jc w:val="both"/>
        <w:rPr>
          <w:rFonts w:ascii="Times New Roman" w:hAnsi="Times New Roman" w:cs="Times New Roman"/>
          <w:sz w:val="24"/>
          <w:szCs w:val="24"/>
        </w:rPr>
      </w:pPr>
    </w:p>
    <w:p w:rsidR="00733C84" w:rsidRDefault="00733C84">
      <w:pPr>
        <w:ind w:left="181"/>
        <w:jc w:val="both"/>
        <w:rPr>
          <w:rFonts w:ascii="Times New Roman" w:hAnsi="Times New Roman" w:cs="Times New Roman"/>
          <w:sz w:val="24"/>
          <w:szCs w:val="24"/>
        </w:rPr>
      </w:pPr>
    </w:p>
    <w:p w:rsidR="00733C84" w:rsidRDefault="00733C84">
      <w:pPr>
        <w:ind w:left="181"/>
        <w:jc w:val="both"/>
        <w:rPr>
          <w:rFonts w:ascii="Times New Roman" w:hAnsi="Times New Roman" w:cs="Times New Roman"/>
          <w:sz w:val="24"/>
          <w:szCs w:val="24"/>
        </w:rPr>
      </w:pPr>
    </w:p>
    <w:p w:rsidR="00733C84" w:rsidRDefault="00733C84">
      <w:pPr>
        <w:ind w:left="181"/>
        <w:jc w:val="both"/>
        <w:rPr>
          <w:rFonts w:ascii="Times New Roman" w:hAnsi="Times New Roman" w:cs="Times New Roman"/>
          <w:sz w:val="24"/>
          <w:szCs w:val="24"/>
        </w:rPr>
      </w:pPr>
    </w:p>
    <w:p w:rsidR="00733C84" w:rsidRDefault="00733C84">
      <w:pPr>
        <w:ind w:left="181"/>
        <w:jc w:val="both"/>
        <w:rPr>
          <w:rFonts w:ascii="Times New Roman" w:hAnsi="Times New Roman" w:cs="Times New Roman"/>
          <w:sz w:val="24"/>
          <w:szCs w:val="24"/>
        </w:rPr>
      </w:pPr>
    </w:p>
    <w:p w:rsidR="00733C84" w:rsidRDefault="00733C84">
      <w:pPr>
        <w:ind w:left="181"/>
        <w:jc w:val="both"/>
        <w:rPr>
          <w:rFonts w:ascii="Times New Roman" w:hAnsi="Times New Roman" w:cs="Times New Roman"/>
          <w:sz w:val="24"/>
          <w:szCs w:val="24"/>
        </w:rPr>
      </w:pPr>
    </w:p>
    <w:p w:rsidR="00733C84" w:rsidRDefault="00733C84">
      <w:pPr>
        <w:ind w:left="181"/>
        <w:jc w:val="both"/>
        <w:rPr>
          <w:rFonts w:ascii="Times New Roman" w:hAnsi="Times New Roman" w:cs="Times New Roman"/>
          <w:sz w:val="24"/>
          <w:szCs w:val="24"/>
        </w:rPr>
      </w:pPr>
    </w:p>
    <w:p w:rsidR="00733C84" w:rsidRDefault="00733C84">
      <w:pPr>
        <w:ind w:left="181"/>
        <w:jc w:val="both"/>
        <w:rPr>
          <w:rFonts w:ascii="Times New Roman" w:hAnsi="Times New Roman" w:cs="Times New Roman"/>
          <w:sz w:val="24"/>
          <w:szCs w:val="24"/>
        </w:rPr>
      </w:pPr>
    </w:p>
    <w:p w:rsidR="00733C84" w:rsidRDefault="00733C84">
      <w:pPr>
        <w:ind w:left="181"/>
        <w:jc w:val="both"/>
        <w:rPr>
          <w:rFonts w:ascii="Times New Roman" w:hAnsi="Times New Roman" w:cs="Times New Roman"/>
          <w:sz w:val="24"/>
          <w:szCs w:val="24"/>
        </w:rPr>
      </w:pPr>
    </w:p>
    <w:p w:rsidR="00733C84" w:rsidRDefault="00733C84">
      <w:pPr>
        <w:ind w:left="181"/>
        <w:jc w:val="both"/>
        <w:rPr>
          <w:rFonts w:ascii="Times New Roman" w:hAnsi="Times New Roman" w:cs="Times New Roman"/>
          <w:sz w:val="24"/>
          <w:szCs w:val="24"/>
        </w:rPr>
      </w:pPr>
    </w:p>
    <w:p w:rsidR="00733C84" w:rsidRDefault="00733C84">
      <w:pPr>
        <w:ind w:left="181"/>
        <w:jc w:val="both"/>
        <w:rPr>
          <w:rFonts w:ascii="Times New Roman" w:hAnsi="Times New Roman" w:cs="Times New Roman"/>
          <w:sz w:val="24"/>
          <w:szCs w:val="24"/>
        </w:rPr>
      </w:pPr>
    </w:p>
    <w:p w:rsidR="00733C84" w:rsidRDefault="00733C84">
      <w:pPr>
        <w:ind w:left="181"/>
        <w:jc w:val="both"/>
        <w:rPr>
          <w:rFonts w:ascii="Times New Roman" w:hAnsi="Times New Roman" w:cs="Times New Roman"/>
          <w:sz w:val="24"/>
          <w:szCs w:val="24"/>
        </w:rPr>
      </w:pPr>
    </w:p>
    <w:p w:rsidR="00733C84" w:rsidRDefault="00733C84">
      <w:pPr>
        <w:ind w:left="181"/>
        <w:jc w:val="both"/>
        <w:rPr>
          <w:rFonts w:ascii="Times New Roman" w:hAnsi="Times New Roman" w:cs="Times New Roman"/>
          <w:sz w:val="24"/>
          <w:szCs w:val="24"/>
        </w:rPr>
      </w:pPr>
    </w:p>
    <w:p w:rsidR="00733C84" w:rsidRDefault="00733C84">
      <w:pPr>
        <w:ind w:left="181"/>
        <w:jc w:val="both"/>
        <w:rPr>
          <w:rFonts w:ascii="Times New Roman" w:hAnsi="Times New Roman" w:cs="Times New Roman"/>
          <w:sz w:val="24"/>
          <w:szCs w:val="24"/>
        </w:rPr>
      </w:pPr>
    </w:p>
    <w:p w:rsidR="00733C84" w:rsidRDefault="00733C84" w:rsidP="00733C84">
      <w:pPr>
        <w:pStyle w:val="Textoindependiente"/>
        <w:ind w:rightChars="227" w:right="499"/>
        <w:jc w:val="center"/>
        <w:rPr>
          <w:rFonts w:ascii="Times New Roman"/>
          <w:sz w:val="20"/>
        </w:rPr>
      </w:pPr>
      <w:r>
        <w:rPr>
          <w:rFonts w:ascii="Times New Roman"/>
          <w:noProof/>
          <w:sz w:val="20"/>
          <w:lang w:val="es-AR" w:eastAsia="es-AR"/>
        </w:rPr>
        <w:lastRenderedPageBreak/>
        <w:drawing>
          <wp:inline distT="0" distB="0" distL="0" distR="0">
            <wp:extent cx="1439917" cy="1439917"/>
            <wp:effectExtent l="0" t="0" r="8255" b="8255"/>
            <wp:docPr id="8" name="Imagen 1" descr="C:\Users\cfrx63\Desktop\Inst. Civil\descarg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rx63\Desktop\Inst. Civil\descarga (1).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40109" cy="1440109"/>
                    </a:xfrm>
                    <a:prstGeom prst="rect">
                      <a:avLst/>
                    </a:prstGeom>
                    <a:noFill/>
                    <a:ln>
                      <a:noFill/>
                    </a:ln>
                  </pic:spPr>
                </pic:pic>
              </a:graphicData>
            </a:graphic>
          </wp:inline>
        </w:drawing>
      </w:r>
      <w:r>
        <w:rPr>
          <w:noProof/>
          <w:lang w:val="es-AR" w:eastAsia="es-AR"/>
        </w:rPr>
        <w:t xml:space="preserve">              </w:t>
      </w:r>
      <w:r>
        <w:rPr>
          <w:noProof/>
          <w:lang w:val="es-AR" w:eastAsia="es-AR"/>
        </w:rPr>
        <w:drawing>
          <wp:inline distT="0" distB="0" distL="0" distR="0">
            <wp:extent cx="1562735" cy="1562735"/>
            <wp:effectExtent l="0" t="0" r="0" b="0"/>
            <wp:docPr id="9" name="Imagen 2" descr="C:\Users\cfrx63\Desktop\logo para placa del instituto derecho civil comparado png.png"/>
            <wp:cNvGraphicFramePr/>
            <a:graphic xmlns:a="http://schemas.openxmlformats.org/drawingml/2006/main">
              <a:graphicData uri="http://schemas.openxmlformats.org/drawingml/2006/picture">
                <pic:pic xmlns:pic="http://schemas.openxmlformats.org/drawingml/2006/picture">
                  <pic:nvPicPr>
                    <pic:cNvPr id="2" name="Imagen 2" descr="C:\Users\cfrx63\Desktop\logo para placa del instituto derecho civil comparado png.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62735" cy="1562735"/>
                    </a:xfrm>
                    <a:prstGeom prst="rect">
                      <a:avLst/>
                    </a:prstGeom>
                    <a:noFill/>
                    <a:ln>
                      <a:noFill/>
                    </a:ln>
                  </pic:spPr>
                </pic:pic>
              </a:graphicData>
            </a:graphic>
          </wp:inline>
        </w:drawing>
      </w:r>
      <w:r>
        <w:rPr>
          <w:rFonts w:ascii="SimSun" w:eastAsia="SimSun" w:hAnsi="SimSun" w:cs="SimSun"/>
          <w:noProof/>
          <w:sz w:val="24"/>
          <w:szCs w:val="24"/>
          <w:lang w:val="es-AR" w:eastAsia="es-AR"/>
        </w:rPr>
        <w:t xml:space="preserve">           </w:t>
      </w:r>
      <w:r>
        <w:rPr>
          <w:rFonts w:ascii="SimSun" w:eastAsia="SimSun" w:hAnsi="SimSun" w:cs="SimSun"/>
          <w:noProof/>
          <w:sz w:val="24"/>
          <w:szCs w:val="24"/>
          <w:lang w:val="es-AR" w:eastAsia="es-AR"/>
        </w:rPr>
        <w:drawing>
          <wp:inline distT="0" distB="0" distL="114300" distR="114300">
            <wp:extent cx="1302385" cy="1379855"/>
            <wp:effectExtent l="0" t="0" r="12065" b="10795"/>
            <wp:docPr id="10" name="Imagen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1" descr="IMG_256"/>
                    <pic:cNvPicPr>
                      <a:picLocks noChangeAspect="1"/>
                    </pic:cNvPicPr>
                  </pic:nvPicPr>
                  <pic:blipFill>
                    <a:blip r:embed="rId7" cstate="print">
                      <a:extLs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mbed="rId9"/>
                        </a:ext>
                      </a:extLst>
                    </a:blip>
                    <a:stretch>
                      <a:fillRect/>
                    </a:stretch>
                  </pic:blipFill>
                  <pic:spPr>
                    <a:xfrm>
                      <a:off x="0" y="0"/>
                      <a:ext cx="1302385" cy="1379855"/>
                    </a:xfrm>
                    <a:prstGeom prst="rect">
                      <a:avLst/>
                    </a:prstGeom>
                    <a:noFill/>
                  </pic:spPr>
                </pic:pic>
              </a:graphicData>
            </a:graphic>
          </wp:inline>
        </w:drawing>
      </w:r>
    </w:p>
    <w:p w:rsidR="00733C84" w:rsidRDefault="00733C84" w:rsidP="00733C84">
      <w:pPr>
        <w:pStyle w:val="Textoindependiente"/>
        <w:ind w:left="138" w:rightChars="227" w:right="499" w:hangingChars="69" w:hanging="138"/>
        <w:rPr>
          <w:rFonts w:ascii="Times New Roman"/>
          <w:sz w:val="20"/>
        </w:rPr>
      </w:pPr>
    </w:p>
    <w:p w:rsidR="00733C84" w:rsidRDefault="00733C84" w:rsidP="00733C84">
      <w:pPr>
        <w:spacing w:line="263" w:lineRule="exact"/>
        <w:ind w:left="852" w:right="777"/>
        <w:jc w:val="center"/>
        <w:rPr>
          <w:rFonts w:ascii="Times New Roman" w:hAnsi="Times New Roman" w:cs="Times New Roman"/>
          <w:sz w:val="24"/>
          <w:szCs w:val="24"/>
        </w:rPr>
      </w:pPr>
    </w:p>
    <w:p w:rsidR="00733C84" w:rsidRPr="00A660A8" w:rsidRDefault="00733C84">
      <w:pPr>
        <w:ind w:left="181"/>
        <w:jc w:val="both"/>
        <w:rPr>
          <w:rFonts w:ascii="Times New Roman" w:hAnsi="Times New Roman" w:cs="Times New Roman"/>
          <w:sz w:val="24"/>
          <w:szCs w:val="24"/>
        </w:rPr>
      </w:pPr>
    </w:p>
    <w:p w:rsidR="0031191A" w:rsidRPr="00A660A8" w:rsidRDefault="0031191A">
      <w:pPr>
        <w:ind w:left="181"/>
        <w:jc w:val="both"/>
        <w:rPr>
          <w:rFonts w:ascii="Times New Roman" w:hAnsi="Times New Roman" w:cs="Times New Roman"/>
          <w:sz w:val="24"/>
          <w:szCs w:val="24"/>
        </w:rPr>
      </w:pPr>
    </w:p>
    <w:p w:rsidR="0031191A" w:rsidRPr="00A660A8" w:rsidRDefault="00F141C6">
      <w:pPr>
        <w:ind w:left="181"/>
        <w:jc w:val="both"/>
        <w:rPr>
          <w:rFonts w:ascii="Times New Roman" w:hAnsi="Times New Roman" w:cs="Times New Roman"/>
          <w:sz w:val="24"/>
          <w:szCs w:val="24"/>
        </w:rPr>
      </w:pPr>
      <w:r w:rsidRPr="00A660A8">
        <w:rPr>
          <w:rFonts w:ascii="Times New Roman" w:hAnsi="Times New Roman" w:cs="Times New Roman"/>
          <w:sz w:val="24"/>
          <w:szCs w:val="24"/>
        </w:rPr>
        <w:t>Bajo tales potestades, se entiende que el Consejo Académico, integrado por todos los Presidentes de Salas, debe contar con uno de sus miembros que coordine las tareas de dicho organismo, y haga de nexo directo con la Dirección del Instituto. En ese contexto, se cree en la necesidad de establecer una “Presidencia” del Consejo Académico, que debe recaer necesariamente en uno de sus miembros.</w:t>
      </w:r>
    </w:p>
    <w:p w:rsidR="0031191A" w:rsidRPr="00A660A8" w:rsidRDefault="00BD65BA">
      <w:pPr>
        <w:ind w:left="181"/>
        <w:jc w:val="both"/>
        <w:rPr>
          <w:rFonts w:ascii="Times New Roman" w:hAnsi="Times New Roman" w:cs="Times New Roman"/>
          <w:sz w:val="24"/>
          <w:szCs w:val="24"/>
        </w:rPr>
      </w:pPr>
      <w:r w:rsidRPr="00A660A8">
        <w:rPr>
          <w:rFonts w:ascii="Times New Roman" w:hAnsi="Times New Roman" w:cs="Times New Roman"/>
          <w:sz w:val="24"/>
          <w:szCs w:val="24"/>
        </w:rPr>
        <w:t>Que la Dra. Belén</w:t>
      </w:r>
      <w:bookmarkStart w:id="0" w:name="_GoBack"/>
      <w:bookmarkEnd w:id="0"/>
      <w:r w:rsidR="00120EB3">
        <w:rPr>
          <w:rFonts w:ascii="Times New Roman" w:hAnsi="Times New Roman" w:cs="Times New Roman"/>
          <w:sz w:val="24"/>
          <w:szCs w:val="24"/>
        </w:rPr>
        <w:t xml:space="preserve"> </w:t>
      </w:r>
      <w:proofErr w:type="spellStart"/>
      <w:r w:rsidRPr="00A660A8">
        <w:rPr>
          <w:rFonts w:ascii="Times New Roman" w:hAnsi="Times New Roman" w:cs="Times New Roman"/>
          <w:sz w:val="24"/>
          <w:szCs w:val="24"/>
        </w:rPr>
        <w:t>Japaze</w:t>
      </w:r>
      <w:proofErr w:type="spellEnd"/>
      <w:r w:rsidR="00F141C6" w:rsidRPr="00A660A8">
        <w:rPr>
          <w:rFonts w:ascii="Times New Roman" w:hAnsi="Times New Roman" w:cs="Times New Roman"/>
          <w:sz w:val="24"/>
          <w:szCs w:val="24"/>
        </w:rPr>
        <w:t xml:space="preserve"> cumple sobradamente con los antecedentes para desempeñar tan relevante rol.   </w:t>
      </w:r>
    </w:p>
    <w:p w:rsidR="0031191A" w:rsidRPr="00A660A8" w:rsidRDefault="0031191A">
      <w:pPr>
        <w:ind w:left="181"/>
        <w:jc w:val="both"/>
        <w:rPr>
          <w:rFonts w:ascii="Times New Roman" w:hAnsi="Times New Roman" w:cs="Times New Roman"/>
          <w:sz w:val="24"/>
          <w:szCs w:val="24"/>
          <w:lang w:val="es-AR"/>
        </w:rPr>
      </w:pPr>
    </w:p>
    <w:p w:rsidR="0031191A" w:rsidRPr="00A660A8" w:rsidRDefault="00F141C6">
      <w:pPr>
        <w:ind w:left="181"/>
        <w:jc w:val="both"/>
        <w:rPr>
          <w:rFonts w:ascii="Times New Roman" w:hAnsi="Times New Roman" w:cs="Times New Roman"/>
          <w:sz w:val="24"/>
          <w:szCs w:val="24"/>
          <w:lang w:val="es-AR"/>
        </w:rPr>
      </w:pPr>
      <w:r w:rsidRPr="00A660A8">
        <w:rPr>
          <w:rFonts w:ascii="Times New Roman" w:hAnsi="Times New Roman" w:cs="Times New Roman"/>
          <w:sz w:val="24"/>
          <w:szCs w:val="24"/>
          <w:lang w:val="es-AR"/>
        </w:rPr>
        <w:t xml:space="preserve">En virtud de ello, el Director del Instituto, Dr. Rodolfo Mario Leal, se encuentra facultado a efectuar la siguiente designación.      </w:t>
      </w:r>
    </w:p>
    <w:p w:rsidR="0031191A" w:rsidRPr="00A660A8" w:rsidRDefault="00A660A8" w:rsidP="00A660A8">
      <w:pPr>
        <w:jc w:val="both"/>
        <w:rPr>
          <w:rFonts w:ascii="Times New Roman" w:hAnsi="Times New Roman" w:cs="Times New Roman"/>
          <w:sz w:val="24"/>
          <w:szCs w:val="24"/>
          <w:lang w:val="es-AR"/>
        </w:rPr>
      </w:pPr>
      <w:r>
        <w:rPr>
          <w:rFonts w:ascii="Times New Roman" w:hAnsi="Times New Roman" w:cs="Times New Roman"/>
          <w:sz w:val="24"/>
          <w:szCs w:val="24"/>
          <w:lang w:val="es-AR"/>
        </w:rPr>
        <w:t xml:space="preserve">   </w:t>
      </w:r>
      <w:r w:rsidR="00F141C6" w:rsidRPr="00A660A8">
        <w:rPr>
          <w:rFonts w:ascii="Times New Roman" w:hAnsi="Times New Roman" w:cs="Times New Roman"/>
          <w:sz w:val="24"/>
          <w:szCs w:val="24"/>
          <w:lang w:val="es-AR"/>
        </w:rPr>
        <w:t xml:space="preserve">Por ello,  </w:t>
      </w:r>
    </w:p>
    <w:p w:rsidR="0031191A" w:rsidRPr="00A660A8" w:rsidRDefault="0031191A" w:rsidP="00733C84">
      <w:pPr>
        <w:jc w:val="both"/>
        <w:rPr>
          <w:rFonts w:ascii="Times New Roman" w:hAnsi="Times New Roman" w:cs="Times New Roman"/>
          <w:sz w:val="24"/>
          <w:szCs w:val="24"/>
          <w:lang w:val="es-AR"/>
        </w:rPr>
      </w:pPr>
    </w:p>
    <w:p w:rsidR="00C1421F" w:rsidRPr="00A660A8" w:rsidRDefault="00C1421F">
      <w:pPr>
        <w:ind w:left="181"/>
        <w:jc w:val="center"/>
        <w:rPr>
          <w:rFonts w:ascii="Times New Roman" w:hAnsi="Times New Roman" w:cs="Times New Roman"/>
          <w:b/>
          <w:bCs/>
          <w:sz w:val="24"/>
          <w:szCs w:val="24"/>
        </w:rPr>
      </w:pPr>
    </w:p>
    <w:p w:rsidR="0031191A" w:rsidRPr="00A660A8" w:rsidRDefault="00F141C6">
      <w:pPr>
        <w:ind w:left="181"/>
        <w:jc w:val="center"/>
        <w:rPr>
          <w:rFonts w:ascii="Times New Roman" w:hAnsi="Times New Roman" w:cs="Times New Roman"/>
          <w:b/>
          <w:bCs/>
          <w:sz w:val="24"/>
          <w:szCs w:val="24"/>
        </w:rPr>
      </w:pPr>
      <w:r w:rsidRPr="00A660A8">
        <w:rPr>
          <w:rFonts w:ascii="Times New Roman" w:hAnsi="Times New Roman" w:cs="Times New Roman"/>
          <w:b/>
          <w:bCs/>
          <w:sz w:val="24"/>
          <w:szCs w:val="24"/>
        </w:rPr>
        <w:t>EL DIRECTOR DEL INSTITUTO DE DERECHO CIVIL Y CO</w:t>
      </w:r>
      <w:r w:rsidRPr="00A660A8">
        <w:rPr>
          <w:rFonts w:ascii="Times New Roman" w:hAnsi="Times New Roman" w:cs="Times New Roman"/>
          <w:b/>
          <w:bCs/>
          <w:sz w:val="24"/>
          <w:szCs w:val="24"/>
          <w:lang w:val="es-AR"/>
        </w:rPr>
        <w:t>M</w:t>
      </w:r>
      <w:r w:rsidRPr="00A660A8">
        <w:rPr>
          <w:rFonts w:ascii="Times New Roman" w:hAnsi="Times New Roman" w:cs="Times New Roman"/>
          <w:b/>
          <w:bCs/>
          <w:sz w:val="24"/>
          <w:szCs w:val="24"/>
        </w:rPr>
        <w:t>PARADO</w:t>
      </w:r>
    </w:p>
    <w:p w:rsidR="0031191A" w:rsidRPr="00A660A8" w:rsidRDefault="0031191A">
      <w:pPr>
        <w:ind w:left="181"/>
        <w:jc w:val="center"/>
        <w:rPr>
          <w:rFonts w:ascii="Times New Roman" w:hAnsi="Times New Roman" w:cs="Times New Roman"/>
          <w:b/>
          <w:bCs/>
          <w:sz w:val="24"/>
          <w:szCs w:val="24"/>
        </w:rPr>
      </w:pPr>
    </w:p>
    <w:p w:rsidR="0031191A" w:rsidRPr="00A660A8" w:rsidRDefault="00F141C6">
      <w:pPr>
        <w:ind w:left="181"/>
        <w:jc w:val="center"/>
        <w:rPr>
          <w:rFonts w:ascii="Times New Roman" w:hAnsi="Times New Roman" w:cs="Times New Roman"/>
          <w:b/>
          <w:bCs/>
          <w:sz w:val="24"/>
          <w:szCs w:val="24"/>
        </w:rPr>
      </w:pPr>
      <w:r w:rsidRPr="00A660A8">
        <w:rPr>
          <w:rFonts w:ascii="Times New Roman" w:hAnsi="Times New Roman" w:cs="Times New Roman"/>
          <w:b/>
          <w:bCs/>
          <w:sz w:val="24"/>
          <w:szCs w:val="24"/>
        </w:rPr>
        <w:t>RESUELVE</w:t>
      </w:r>
    </w:p>
    <w:p w:rsidR="0031191A" w:rsidRPr="00A660A8" w:rsidRDefault="0031191A">
      <w:pPr>
        <w:ind w:left="181"/>
        <w:jc w:val="both"/>
        <w:rPr>
          <w:rFonts w:ascii="Times New Roman" w:hAnsi="Times New Roman" w:cs="Times New Roman"/>
          <w:sz w:val="24"/>
          <w:szCs w:val="24"/>
        </w:rPr>
      </w:pPr>
    </w:p>
    <w:p w:rsidR="0031191A" w:rsidRPr="00A660A8" w:rsidRDefault="00F141C6">
      <w:pPr>
        <w:ind w:left="181"/>
        <w:jc w:val="both"/>
        <w:rPr>
          <w:rFonts w:ascii="Times New Roman" w:hAnsi="Times New Roman" w:cs="Times New Roman"/>
          <w:sz w:val="24"/>
          <w:szCs w:val="24"/>
          <w:lang w:val="es-AR"/>
        </w:rPr>
      </w:pPr>
      <w:r w:rsidRPr="00A660A8">
        <w:rPr>
          <w:rFonts w:ascii="Times New Roman" w:hAnsi="Times New Roman" w:cs="Times New Roman"/>
          <w:b/>
          <w:sz w:val="24"/>
          <w:szCs w:val="24"/>
        </w:rPr>
        <w:t>Art. 1</w:t>
      </w:r>
      <w:r w:rsidRPr="00A660A8">
        <w:rPr>
          <w:rFonts w:ascii="Times New Roman" w:hAnsi="Times New Roman" w:cs="Times New Roman"/>
          <w:b/>
          <w:sz w:val="24"/>
          <w:szCs w:val="24"/>
          <w:lang w:val="es-AR"/>
        </w:rPr>
        <w:t>°</w:t>
      </w:r>
      <w:r w:rsidRPr="00A660A8">
        <w:rPr>
          <w:rFonts w:ascii="Times New Roman" w:hAnsi="Times New Roman" w:cs="Times New Roman"/>
          <w:b/>
          <w:sz w:val="24"/>
          <w:szCs w:val="24"/>
        </w:rPr>
        <w:t>)</w:t>
      </w:r>
      <w:r w:rsidRPr="00A660A8">
        <w:rPr>
          <w:rFonts w:ascii="Times New Roman" w:hAnsi="Times New Roman" w:cs="Times New Roman"/>
          <w:sz w:val="24"/>
          <w:szCs w:val="24"/>
        </w:rPr>
        <w:t xml:space="preserve"> Disponer que la Prof. Dra. </w:t>
      </w:r>
      <w:r w:rsidR="00FE6B2D" w:rsidRPr="00A660A8">
        <w:rPr>
          <w:rFonts w:ascii="Times New Roman" w:hAnsi="Times New Roman" w:cs="Times New Roman"/>
          <w:sz w:val="24"/>
          <w:szCs w:val="24"/>
        </w:rPr>
        <w:t>Belén</w:t>
      </w:r>
      <w:r w:rsidR="00FA355B" w:rsidRPr="00A660A8">
        <w:rPr>
          <w:rFonts w:ascii="Times New Roman" w:hAnsi="Times New Roman" w:cs="Times New Roman"/>
          <w:sz w:val="24"/>
          <w:szCs w:val="24"/>
        </w:rPr>
        <w:t xml:space="preserve"> </w:t>
      </w:r>
      <w:proofErr w:type="spellStart"/>
      <w:r w:rsidR="00502FB3" w:rsidRPr="00A660A8">
        <w:rPr>
          <w:rFonts w:ascii="Times New Roman" w:hAnsi="Times New Roman" w:cs="Times New Roman"/>
          <w:sz w:val="24"/>
          <w:szCs w:val="24"/>
        </w:rPr>
        <w:t>Japaze</w:t>
      </w:r>
      <w:proofErr w:type="spellEnd"/>
      <w:r w:rsidRPr="00A660A8">
        <w:rPr>
          <w:rFonts w:ascii="Times New Roman" w:hAnsi="Times New Roman" w:cs="Times New Roman"/>
          <w:sz w:val="24"/>
          <w:szCs w:val="24"/>
        </w:rPr>
        <w:t xml:space="preserve"> se desempeñe como “Presidenta” del Consejo Académico del Instituto de Derecho Civil y Comparado. </w:t>
      </w:r>
    </w:p>
    <w:p w:rsidR="0031191A" w:rsidRPr="00A660A8" w:rsidRDefault="00F141C6">
      <w:pPr>
        <w:ind w:left="181"/>
        <w:jc w:val="both"/>
        <w:rPr>
          <w:rFonts w:ascii="Times New Roman" w:hAnsi="Times New Roman" w:cs="Times New Roman"/>
          <w:sz w:val="24"/>
          <w:szCs w:val="24"/>
          <w:lang w:val="en-US"/>
        </w:rPr>
      </w:pPr>
      <w:r w:rsidRPr="00A660A8">
        <w:rPr>
          <w:rFonts w:ascii="Times New Roman" w:hAnsi="Times New Roman" w:cs="Times New Roman"/>
          <w:sz w:val="24"/>
          <w:szCs w:val="24"/>
          <w:lang w:val="en-US"/>
        </w:rPr>
        <w:t xml:space="preserve">. </w:t>
      </w:r>
    </w:p>
    <w:p w:rsidR="0031191A" w:rsidRPr="00A660A8" w:rsidRDefault="00F141C6">
      <w:pPr>
        <w:ind w:left="181"/>
        <w:jc w:val="both"/>
        <w:rPr>
          <w:rFonts w:ascii="Times New Roman" w:hAnsi="Times New Roman" w:cs="Times New Roman"/>
          <w:sz w:val="24"/>
          <w:szCs w:val="24"/>
          <w:lang w:val="en-US"/>
        </w:rPr>
      </w:pPr>
      <w:r w:rsidRPr="00A660A8">
        <w:rPr>
          <w:rFonts w:ascii="Times New Roman" w:hAnsi="Times New Roman" w:cs="Times New Roman"/>
          <w:sz w:val="24"/>
          <w:szCs w:val="24"/>
          <w:lang w:val="en-US"/>
        </w:rPr>
        <w:t xml:space="preserve">Art. 2°) </w:t>
      </w:r>
      <w:proofErr w:type="spellStart"/>
      <w:r w:rsidRPr="00A660A8">
        <w:rPr>
          <w:rFonts w:ascii="Times New Roman" w:hAnsi="Times New Roman" w:cs="Times New Roman"/>
          <w:sz w:val="24"/>
          <w:szCs w:val="24"/>
          <w:lang w:val="en-US"/>
        </w:rPr>
        <w:t>Hágase</w:t>
      </w:r>
      <w:proofErr w:type="spellEnd"/>
      <w:r w:rsidRPr="00A660A8">
        <w:rPr>
          <w:rFonts w:ascii="Times New Roman" w:hAnsi="Times New Roman" w:cs="Times New Roman"/>
          <w:sz w:val="24"/>
          <w:szCs w:val="24"/>
          <w:lang w:val="en-US"/>
        </w:rPr>
        <w:t xml:space="preserve"> saber, etc.</w:t>
      </w:r>
    </w:p>
    <w:sectPr w:rsidR="0031191A" w:rsidRPr="00A660A8" w:rsidSect="00A660A8">
      <w:type w:val="continuous"/>
      <w:pgSz w:w="12240" w:h="20160" w:code="5"/>
      <w:pgMar w:top="720" w:right="72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hyphenationZone w:val="425"/>
  <w:drawingGridHorizontalSpacing w:val="110"/>
  <w:displayHorizontalDrawingGridEvery w:val="2"/>
  <w:noPunctuationKerning/>
  <w:characterSpacingControl w:val="doNotCompress"/>
  <w:compat>
    <w:ulTrailSpace/>
    <w:doNotExpandShiftReturn/>
    <w:doNotWrapTextWithPunct/>
    <w:doNotUseEastAsianBreakRules/>
    <w:useFELayout/>
    <w:doNotUseIndentAsNumberingTabStop/>
    <w:useAltKinsokuLineBreakRules/>
  </w:compat>
  <w:rsids>
    <w:rsidRoot w:val="002A3B3F"/>
    <w:rsid w:val="00004696"/>
    <w:rsid w:val="00006E66"/>
    <w:rsid w:val="000161F6"/>
    <w:rsid w:val="000C436F"/>
    <w:rsid w:val="00120EB3"/>
    <w:rsid w:val="0015332B"/>
    <w:rsid w:val="001572DD"/>
    <w:rsid w:val="001C23CF"/>
    <w:rsid w:val="001F0E0C"/>
    <w:rsid w:val="001F5687"/>
    <w:rsid w:val="00203E92"/>
    <w:rsid w:val="00220F70"/>
    <w:rsid w:val="002510C7"/>
    <w:rsid w:val="002A3B3F"/>
    <w:rsid w:val="0030127B"/>
    <w:rsid w:val="0031191A"/>
    <w:rsid w:val="00317F89"/>
    <w:rsid w:val="00370542"/>
    <w:rsid w:val="00370AE2"/>
    <w:rsid w:val="003C5C6D"/>
    <w:rsid w:val="003C7A77"/>
    <w:rsid w:val="003F77BF"/>
    <w:rsid w:val="00435B7C"/>
    <w:rsid w:val="00492924"/>
    <w:rsid w:val="004C3CB0"/>
    <w:rsid w:val="005020C7"/>
    <w:rsid w:val="00502FB3"/>
    <w:rsid w:val="00511AE8"/>
    <w:rsid w:val="005430A0"/>
    <w:rsid w:val="0059408D"/>
    <w:rsid w:val="005A3825"/>
    <w:rsid w:val="005F29D9"/>
    <w:rsid w:val="0063222C"/>
    <w:rsid w:val="00647120"/>
    <w:rsid w:val="00693EE0"/>
    <w:rsid w:val="00694EA3"/>
    <w:rsid w:val="00733C84"/>
    <w:rsid w:val="007E41D0"/>
    <w:rsid w:val="00842A99"/>
    <w:rsid w:val="00850241"/>
    <w:rsid w:val="008930D9"/>
    <w:rsid w:val="00897EE3"/>
    <w:rsid w:val="008F1288"/>
    <w:rsid w:val="0092653E"/>
    <w:rsid w:val="009766D9"/>
    <w:rsid w:val="009B6263"/>
    <w:rsid w:val="009E27BB"/>
    <w:rsid w:val="00A209DC"/>
    <w:rsid w:val="00A42DE1"/>
    <w:rsid w:val="00A61CA7"/>
    <w:rsid w:val="00A660A8"/>
    <w:rsid w:val="00AA1D56"/>
    <w:rsid w:val="00AB5F5D"/>
    <w:rsid w:val="00AB6457"/>
    <w:rsid w:val="00AD0C3A"/>
    <w:rsid w:val="00B1184F"/>
    <w:rsid w:val="00B41C93"/>
    <w:rsid w:val="00B7574B"/>
    <w:rsid w:val="00B76CAE"/>
    <w:rsid w:val="00BA07AB"/>
    <w:rsid w:val="00BD65BA"/>
    <w:rsid w:val="00BF3ECD"/>
    <w:rsid w:val="00C1421F"/>
    <w:rsid w:val="00C4083B"/>
    <w:rsid w:val="00C57B21"/>
    <w:rsid w:val="00C7572B"/>
    <w:rsid w:val="00CD7BC3"/>
    <w:rsid w:val="00D02A16"/>
    <w:rsid w:val="00D50CCF"/>
    <w:rsid w:val="00DC1238"/>
    <w:rsid w:val="00DD796F"/>
    <w:rsid w:val="00E00E5C"/>
    <w:rsid w:val="00E905D6"/>
    <w:rsid w:val="00E9434E"/>
    <w:rsid w:val="00F141C6"/>
    <w:rsid w:val="00F15850"/>
    <w:rsid w:val="00F15F1D"/>
    <w:rsid w:val="00F43A15"/>
    <w:rsid w:val="00F958E5"/>
    <w:rsid w:val="00FA355B"/>
    <w:rsid w:val="00FE6B2D"/>
    <w:rsid w:val="00FF138E"/>
    <w:rsid w:val="24E30BD5"/>
    <w:rsid w:val="39DC02CB"/>
    <w:rsid w:val="3E0055C7"/>
    <w:rsid w:val="3F917F51"/>
    <w:rsid w:val="426362CE"/>
    <w:rsid w:val="6B9221BA"/>
    <w:rsid w:val="6C053559"/>
    <w:rsid w:val="70585C5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s-AR" w:eastAsia="es-ES"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iPriority="1" w:unhideWhenUsed="0" w:qFormat="1"/>
    <w:lsdException w:name="Default Paragraph Font" w:semiHidden="0" w:uiPriority="1"/>
    <w:lsdException w:name="Body Text" w:semiHidden="0" w:uiPriority="1"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1" w:unhideWhenUsed="0" w:qFormat="1"/>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93EE0"/>
    <w:pPr>
      <w:widowControl w:val="0"/>
      <w:autoSpaceDE w:val="0"/>
      <w:autoSpaceDN w:val="0"/>
    </w:pPr>
    <w:rPr>
      <w:rFonts w:ascii="Arial" w:eastAsia="Arial" w:hAnsi="Arial" w:cs="Arial"/>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qFormat/>
    <w:rsid w:val="00693EE0"/>
    <w:rPr>
      <w:rFonts w:ascii="Tahoma" w:hAnsi="Tahoma" w:cs="Tahoma"/>
      <w:sz w:val="16"/>
      <w:szCs w:val="16"/>
    </w:rPr>
  </w:style>
  <w:style w:type="paragraph" w:styleId="Textoindependiente">
    <w:name w:val="Body Text"/>
    <w:basedOn w:val="Normal"/>
    <w:uiPriority w:val="1"/>
    <w:qFormat/>
    <w:rsid w:val="00693EE0"/>
    <w:rPr>
      <w:sz w:val="26"/>
      <w:szCs w:val="26"/>
    </w:rPr>
  </w:style>
  <w:style w:type="paragraph" w:styleId="Ttulo">
    <w:name w:val="Title"/>
    <w:basedOn w:val="Normal"/>
    <w:uiPriority w:val="1"/>
    <w:qFormat/>
    <w:rsid w:val="00693EE0"/>
    <w:pPr>
      <w:spacing w:before="261"/>
      <w:ind w:left="175" w:right="145" w:firstLine="1"/>
      <w:jc w:val="both"/>
    </w:pPr>
    <w:rPr>
      <w:rFonts w:ascii="Arial Black" w:eastAsia="Arial Black" w:hAnsi="Arial Black" w:cs="Arial Black"/>
      <w:sz w:val="28"/>
      <w:szCs w:val="28"/>
    </w:rPr>
  </w:style>
  <w:style w:type="table" w:customStyle="1" w:styleId="TableNormal">
    <w:name w:val="Table Normal"/>
    <w:uiPriority w:val="2"/>
    <w:semiHidden/>
    <w:unhideWhenUsed/>
    <w:qFormat/>
    <w:rsid w:val="00693EE0"/>
    <w:tblPr>
      <w:tblCellMar>
        <w:top w:w="0" w:type="dxa"/>
        <w:left w:w="0" w:type="dxa"/>
        <w:bottom w:w="0" w:type="dxa"/>
        <w:right w:w="0" w:type="dxa"/>
      </w:tblCellMar>
    </w:tblPr>
  </w:style>
  <w:style w:type="paragraph" w:styleId="Prrafodelista">
    <w:name w:val="List Paragraph"/>
    <w:basedOn w:val="Normal"/>
    <w:uiPriority w:val="1"/>
    <w:qFormat/>
    <w:rsid w:val="00693EE0"/>
  </w:style>
  <w:style w:type="paragraph" w:customStyle="1" w:styleId="TableParagraph">
    <w:name w:val="Table Paragraph"/>
    <w:basedOn w:val="Normal"/>
    <w:uiPriority w:val="1"/>
    <w:qFormat/>
    <w:rsid w:val="00693EE0"/>
  </w:style>
  <w:style w:type="character" w:customStyle="1" w:styleId="TextodegloboCar">
    <w:name w:val="Texto de globo Car"/>
    <w:basedOn w:val="Fuentedeprrafopredeter"/>
    <w:link w:val="Textodeglobo"/>
    <w:qFormat/>
    <w:rsid w:val="00693EE0"/>
    <w:rPr>
      <w:rFonts w:ascii="Tahoma" w:eastAsia="Arial" w:hAnsi="Tahoma" w:cs="Tahoma"/>
      <w:sz w:val="16"/>
      <w:szCs w:val="16"/>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s-AR" w:eastAsia="es-ES" w:bidi="ar-SA"/>
      </w:rPr>
    </w:rPrDefault>
    <w:pPrDefault/>
  </w:docDefaults>
  <w:latentStyles w:defLockedState="0" w:defUIPriority="0" w:defSemiHidden="1" w:defUnhideWhenUsed="1" w:defQFormat="0" w:count="267">
    <w:lsdException w:name="Normal" w:semiHidden="0" w:uiPriority="1"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iPriority="1" w:unhideWhenUsed="0" w:qFormat="1"/>
    <w:lsdException w:name="Default Paragraph Font" w:semiHidden="0" w:uiPriority="1"/>
    <w:lsdException w:name="Body Text" w:semiHidden="0" w:uiPriority="1"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lsdException w:name="Placeholder Text" w:uiPriority="99" w:unhideWhenUsed="0"/>
    <w:lsdException w:name="No Spacing" w:semiHidden="0" w:uiPriority="99" w:unhideWhenUsed="0"/>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99" w:unhideWhenUsed="0"/>
    <w:lsdException w:name="Medium Grid 3" w:semiHidden="0" w:uiPriority="99" w:unhideWhenUsed="0"/>
    <w:lsdException w:name="Dark List" w:semiHidden="0" w:uiPriority="99" w:unhideWhenUsed="0"/>
    <w:lsdException w:name="Colorful Shading" w:semiHidden="0" w:uiPriority="99" w:unhideWhenUsed="0"/>
    <w:lsdException w:name="Colorful List" w:semiHidden="0" w:uiPriority="99" w:unhideWhenUsed="0"/>
    <w:lsdException w:name="Colorful Grid" w:semiHidden="0" w:uiPriority="99" w:unhideWhenUsed="0"/>
    <w:lsdException w:name="Light Shading Accent 1" w:semiHidden="0" w:uiPriority="99" w:unhideWhenUsed="0"/>
    <w:lsdException w:name="Light List Accent 1" w:semiHidden="0" w:uiPriority="99" w:unhideWhenUsed="0"/>
    <w:lsdException w:name="Light Grid Accent 1" w:semiHidden="0" w:uiPriority="99" w:unhideWhenUsed="0"/>
    <w:lsdException w:name="Medium Shading 1 Accent 1" w:semiHidden="0" w:uiPriority="99" w:unhideWhenUsed="0"/>
    <w:lsdException w:name="Medium Shading 2 Accent 1" w:semiHidden="0" w:uiPriority="99" w:unhideWhenUsed="0"/>
    <w:lsdException w:name="Medium List 1 Accent 1" w:semiHidden="0" w:uiPriority="99" w:unhideWhenUsed="0"/>
    <w:lsdException w:name="Revision" w:uiPriority="99" w:unhideWhenUsed="0"/>
    <w:lsdException w:name="List Paragraph" w:semiHidden="0" w:uiPriority="1" w:unhideWhenUsed="0" w:qFormat="1"/>
    <w:lsdException w:name="Quote" w:semiHidden="0" w:uiPriority="99" w:unhideWhenUsed="0"/>
    <w:lsdException w:name="Intense Quote" w:semiHidden="0" w:uiPriority="99" w:unhideWhenUsed="0"/>
    <w:lsdException w:name="Medium List 2 Accent 1" w:semiHidden="0" w:uiPriority="99" w:unhideWhenUsed="0"/>
    <w:lsdException w:name="Medium Grid 1 Accent 1" w:semiHidden="0" w:uiPriority="99" w:unhideWhenUsed="0"/>
    <w:lsdException w:name="Medium Grid 2 Accent 1" w:semiHidden="0" w:uiPriority="99" w:unhideWhenUsed="0"/>
    <w:lsdException w:name="Medium Grid 3 Accent 1" w:semiHidden="0" w:uiPriority="99" w:unhideWhenUsed="0"/>
    <w:lsdException w:name="Dark List Accent 1" w:semiHidden="0" w:uiPriority="99" w:unhideWhenUsed="0"/>
    <w:lsdException w:name="Colorful Shading Accent 1" w:semiHidden="0" w:uiPriority="99" w:unhideWhenUsed="0"/>
    <w:lsdException w:name="Colorful List Accent 1" w:semiHidden="0" w:uiPriority="99" w:unhideWhenUsed="0"/>
    <w:lsdException w:name="Colorful Grid Accent 1" w:semiHidden="0" w:uiPriority="99" w:unhideWhenUsed="0"/>
    <w:lsdException w:name="Light Shading Accent 2" w:semiHidden="0" w:uiPriority="99" w:unhideWhenUsed="0"/>
    <w:lsdException w:name="Light List Accent 2" w:semiHidden="0" w:uiPriority="99" w:unhideWhenUsed="0"/>
    <w:lsdException w:name="Light Grid Accent 2" w:semiHidden="0" w:uiPriority="99" w:unhideWhenUsed="0"/>
    <w:lsdException w:name="Medium Shading 1 Accent 2" w:semiHidden="0" w:uiPriority="99" w:unhideWhenUsed="0"/>
    <w:lsdException w:name="Medium Shading 2 Accent 2" w:semiHidden="0" w:uiPriority="99" w:unhideWhenUsed="0"/>
    <w:lsdException w:name="Medium List 1 Accent 2" w:semiHidden="0" w:uiPriority="99" w:unhideWhenUsed="0"/>
    <w:lsdException w:name="Medium List 2 Accent 2" w:semiHidden="0" w:uiPriority="99" w:unhideWhenUsed="0"/>
    <w:lsdException w:name="Medium Grid 1 Accent 2" w:semiHidden="0" w:uiPriority="99" w:unhideWhenUsed="0"/>
    <w:lsdException w:name="Medium Grid 2 Accent 2" w:semiHidden="0" w:uiPriority="99" w:unhideWhenUsed="0"/>
    <w:lsdException w:name="Medium Grid 3 Accent 2" w:semiHidden="0" w:uiPriority="99" w:unhideWhenUsed="0"/>
    <w:lsdException w:name="Dark List Accent 2" w:semiHidden="0" w:uiPriority="99" w:unhideWhenUsed="0"/>
    <w:lsdException w:name="Colorful Shading Accent 2" w:semiHidden="0" w:uiPriority="99" w:unhideWhenUsed="0"/>
    <w:lsdException w:name="Colorful List Accent 2" w:semiHidden="0" w:uiPriority="99" w:unhideWhenUsed="0"/>
    <w:lsdException w:name="Colorful Grid Accent 2" w:semiHidden="0" w:uiPriority="99" w:unhideWhenUsed="0"/>
    <w:lsdException w:name="Light Shading Accent 3" w:semiHidden="0" w:uiPriority="99" w:unhideWhenUsed="0"/>
    <w:lsdException w:name="Light List Accent 3" w:semiHidden="0" w:uiPriority="99" w:unhideWhenUsed="0"/>
    <w:lsdException w:name="Light Grid Accent 3" w:semiHidden="0" w:uiPriority="99" w:unhideWhenUsed="0"/>
    <w:lsdException w:name="Medium Shading 1 Accent 3" w:semiHidden="0" w:uiPriority="99" w:unhideWhenUsed="0"/>
    <w:lsdException w:name="Medium Shading 2 Accent 3" w:semiHidden="0" w:uiPriority="99" w:unhideWhenUsed="0"/>
    <w:lsdException w:name="Medium List 1 Accent 3" w:semiHidden="0" w:uiPriority="99" w:unhideWhenUsed="0"/>
    <w:lsdException w:name="Medium List 2 Accent 3" w:semiHidden="0" w:uiPriority="99" w:unhideWhenUsed="0"/>
    <w:lsdException w:name="Medium Grid 1 Accent 3" w:semiHidden="0" w:uiPriority="99" w:unhideWhenUsed="0"/>
    <w:lsdException w:name="Medium Grid 2 Accent 3" w:semiHidden="0" w:uiPriority="99" w:unhideWhenUsed="0"/>
    <w:lsdException w:name="Medium Grid 3 Accent 3" w:semiHidden="0" w:uiPriority="99" w:unhideWhenUsed="0"/>
    <w:lsdException w:name="Dark List Accent 3" w:semiHidden="0" w:uiPriority="99" w:unhideWhenUsed="0"/>
    <w:lsdException w:name="Colorful Shading Accent 3" w:semiHidden="0" w:uiPriority="99" w:unhideWhenUsed="0"/>
    <w:lsdException w:name="Colorful List Accent 3" w:semiHidden="0" w:uiPriority="99" w:unhideWhenUsed="0"/>
    <w:lsdException w:name="Colorful Grid Accent 3" w:semiHidden="0" w:uiPriority="99" w:unhideWhenUsed="0"/>
    <w:lsdException w:name="Light Shading Accent 4" w:semiHidden="0" w:uiPriority="99" w:unhideWhenUsed="0"/>
    <w:lsdException w:name="Light List Accent 4" w:semiHidden="0" w:uiPriority="99" w:unhideWhenUsed="0"/>
    <w:lsdException w:name="Light Grid Accent 4" w:semiHidden="0" w:uiPriority="99" w:unhideWhenUsed="0"/>
    <w:lsdException w:name="Medium Shading 1 Accent 4" w:semiHidden="0" w:uiPriority="99" w:unhideWhenUsed="0"/>
    <w:lsdException w:name="Medium Shading 2 Accent 4" w:semiHidden="0" w:uiPriority="99" w:unhideWhenUsed="0"/>
    <w:lsdException w:name="Medium List 1 Accent 4" w:semiHidden="0" w:uiPriority="99" w:unhideWhenUsed="0"/>
    <w:lsdException w:name="Medium List 2 Accent 4" w:semiHidden="0" w:uiPriority="99" w:unhideWhenUsed="0"/>
    <w:lsdException w:name="Medium Grid 1 Accent 4" w:semiHidden="0" w:uiPriority="99" w:unhideWhenUsed="0"/>
    <w:lsdException w:name="Medium Grid 2 Accent 4" w:semiHidden="0" w:uiPriority="99" w:unhideWhenUsed="0"/>
    <w:lsdException w:name="Medium Grid 3 Accent 4" w:semiHidden="0" w:uiPriority="99" w:unhideWhenUsed="0"/>
    <w:lsdException w:name="Dark List Accent 4" w:semiHidden="0" w:uiPriority="99" w:unhideWhenUsed="0"/>
    <w:lsdException w:name="Colorful Shading Accent 4" w:semiHidden="0" w:uiPriority="99" w:unhideWhenUsed="0"/>
    <w:lsdException w:name="Colorful List Accent 4" w:semiHidden="0" w:uiPriority="99" w:unhideWhenUsed="0"/>
    <w:lsdException w:name="Colorful Grid Accent 4" w:semiHidden="0" w:uiPriority="99" w:unhideWhenUsed="0"/>
    <w:lsdException w:name="Light Shading Accent 5" w:semiHidden="0" w:uiPriority="99" w:unhideWhenUsed="0"/>
    <w:lsdException w:name="Light List Accent 5" w:semiHidden="0" w:uiPriority="99" w:unhideWhenUsed="0"/>
    <w:lsdException w:name="Light Grid Accent 5" w:semiHidden="0" w:uiPriority="99" w:unhideWhenUsed="0"/>
    <w:lsdException w:name="Medium Shading 1 Accent 5" w:semiHidden="0" w:uiPriority="99" w:unhideWhenUsed="0"/>
    <w:lsdException w:name="Medium Shading 2 Accent 5" w:semiHidden="0" w:uiPriority="99" w:unhideWhenUsed="0"/>
    <w:lsdException w:name="Medium List 1 Accent 5" w:semiHidden="0" w:uiPriority="99" w:unhideWhenUsed="0"/>
    <w:lsdException w:name="Medium List 2 Accent 5" w:semiHidden="0" w:uiPriority="99" w:unhideWhenUsed="0"/>
    <w:lsdException w:name="Medium Grid 1 Accent 5" w:semiHidden="0" w:uiPriority="99" w:unhideWhenUsed="0"/>
    <w:lsdException w:name="Medium Grid 2 Accent 5" w:semiHidden="0" w:uiPriority="99" w:unhideWhenUsed="0"/>
    <w:lsdException w:name="Medium Grid 3 Accent 5" w:semiHidden="0" w:uiPriority="99" w:unhideWhenUsed="0"/>
    <w:lsdException w:name="Dark List Accent 5" w:semiHidden="0" w:uiPriority="99" w:unhideWhenUsed="0"/>
    <w:lsdException w:name="Colorful Shading Accent 5" w:semiHidden="0" w:uiPriority="99" w:unhideWhenUsed="0"/>
    <w:lsdException w:name="Colorful List Accent 5" w:semiHidden="0" w:uiPriority="99" w:unhideWhenUsed="0"/>
    <w:lsdException w:name="Colorful Grid Accent 5" w:semiHidden="0" w:uiPriority="99" w:unhideWhenUsed="0"/>
    <w:lsdException w:name="Light Shading Accent 6" w:semiHidden="0" w:uiPriority="99" w:unhideWhenUsed="0"/>
    <w:lsdException w:name="Light List Accent 6" w:semiHidden="0" w:uiPriority="99" w:unhideWhenUsed="0"/>
    <w:lsdException w:name="Light Grid Accent 6" w:semiHidden="0" w:uiPriority="99" w:unhideWhenUsed="0"/>
    <w:lsdException w:name="Medium Shading 1 Accent 6" w:semiHidden="0" w:uiPriority="99" w:unhideWhenUsed="0"/>
    <w:lsdException w:name="Medium Shading 2 Accent 6" w:semiHidden="0" w:uiPriority="99" w:unhideWhenUsed="0"/>
    <w:lsdException w:name="Medium List 1 Accent 6" w:semiHidden="0" w:uiPriority="99" w:unhideWhenUsed="0"/>
    <w:lsdException w:name="Medium List 2 Accent 6" w:semiHidden="0" w:uiPriority="99" w:unhideWhenUsed="0"/>
    <w:lsdException w:name="Medium Grid 1 Accent 6" w:semiHidden="0" w:uiPriority="99" w:unhideWhenUsed="0"/>
    <w:lsdException w:name="Medium Grid 2 Accent 6" w:semiHidden="0" w:uiPriority="99" w:unhideWhenUsed="0"/>
    <w:lsdException w:name="Medium Grid 3 Accent 6" w:semiHidden="0" w:uiPriority="99" w:unhideWhenUsed="0"/>
    <w:lsdException w:name="Dark List Accent 6" w:semiHidden="0" w:uiPriority="99" w:unhideWhenUsed="0"/>
    <w:lsdException w:name="Colorful Shading Accent 6" w:semiHidden="0" w:uiPriority="99" w:unhideWhenUsed="0"/>
    <w:lsdException w:name="Colorful List Accent 6" w:semiHidden="0" w:uiPriority="99" w:unhideWhenUsed="0"/>
    <w:lsdException w:name="Colorful Grid Accent 6" w:semiHidden="0" w:uiPriority="99"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pPr>
      <w:widowControl w:val="0"/>
      <w:autoSpaceDE w:val="0"/>
      <w:autoSpaceDN w:val="0"/>
    </w:pPr>
    <w:rPr>
      <w:rFonts w:ascii="Arial" w:eastAsia="Arial" w:hAnsi="Arial" w:cs="Arial"/>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qFormat/>
    <w:rPr>
      <w:rFonts w:ascii="Tahoma" w:hAnsi="Tahoma" w:cs="Tahoma"/>
      <w:sz w:val="16"/>
      <w:szCs w:val="16"/>
    </w:rPr>
  </w:style>
  <w:style w:type="paragraph" w:styleId="Textoindependiente">
    <w:name w:val="Body Text"/>
    <w:basedOn w:val="Normal"/>
    <w:uiPriority w:val="1"/>
    <w:qFormat/>
    <w:rPr>
      <w:sz w:val="26"/>
      <w:szCs w:val="26"/>
    </w:rPr>
  </w:style>
  <w:style w:type="paragraph" w:styleId="Ttulo">
    <w:name w:val="Title"/>
    <w:basedOn w:val="Normal"/>
    <w:uiPriority w:val="1"/>
    <w:qFormat/>
    <w:pPr>
      <w:spacing w:before="261"/>
      <w:ind w:left="175" w:right="145" w:firstLine="1"/>
      <w:jc w:val="both"/>
    </w:pPr>
    <w:rPr>
      <w:rFonts w:ascii="Arial Black" w:eastAsia="Arial Black" w:hAnsi="Arial Black" w:cs="Arial Black"/>
      <w:sz w:val="28"/>
      <w:szCs w:val="2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customStyle="1" w:styleId="TextodegloboCar">
    <w:name w:val="Texto de globo Car"/>
    <w:basedOn w:val="Fuentedeprrafopredeter"/>
    <w:link w:val="Textodeglobo"/>
    <w:qFormat/>
    <w:rPr>
      <w:rFonts w:ascii="Tahoma" w:eastAsia="Arial" w:hAnsi="Tahoma" w:cs="Tahoma"/>
      <w:sz w:val="16"/>
      <w:szCs w:val="16"/>
      <w:lang w:val="es-ES"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image" Target="media/image3.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2417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Sahian</dc:creator>
  <cp:lastModifiedBy>Administrador</cp:lastModifiedBy>
  <cp:revision>2</cp:revision>
  <cp:lastPrinted>2024-11-14T03:58:00Z</cp:lastPrinted>
  <dcterms:created xsi:type="dcterms:W3CDTF">2024-11-14T04:23:00Z</dcterms:created>
  <dcterms:modified xsi:type="dcterms:W3CDTF">2024-11-14T04:23:00Z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2022-08-03T00:00:00Z</vt:filetime>
  </property>
  <property fmtid="{D5CDD505-2E9C-101B-9397-08002B2CF9AE}" pid="3" name="LastSaved">
    <vt:filetime>2022-08-03T00:00:00Z</vt:filetime>
  </property>
  <property fmtid="{D5CDD505-2E9C-101B-9397-08002B2CF9AE}" pid="4" name="KSOProductBuildVer">
    <vt:lpwstr>3082-11.2.0.9453</vt:lpwstr>
  </property>
</Properties>
</file>